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8752" behindDoc="1" locked="0" layoutInCell="1" allowOverlap="1" wp14:anchorId="604B7EB5" wp14:editId="4B48C61C">
                <wp:simplePos x="0" y="0"/>
                <wp:positionH relativeFrom="column">
                  <wp:posOffset>-765810</wp:posOffset>
                </wp:positionH>
                <wp:positionV relativeFrom="paragraph">
                  <wp:posOffset>-205740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4D4227" w:rsidRDefault="004D4227"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60.3pt;margin-top:-16.2pt;width:555.45pt;height:70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VRPYqeIAAAANAQAADwAAAGRycy9kb3ducmV2LnhtbEyPwUrEMBCG&#10;74LvEEbwtpu0ldatTRcRBHHBxaj3bBObrk1SmmzbffsdT3qbYT7+/5tqu9ieTHoMnXcckjUDol3j&#10;VedaDp8fz6t7ICFKp2TvneZw1gG29fVVJUvlZ/euJxFbgiEulJKDiXEoKQ2N0VaGtR+0w9u3H62M&#10;uI4tVaOcMdz2NGUsp1Z2DhuMHPST0c2POFksmc9F8XYUr/QrjXtx3E3mRew5v71ZHh+ARL3EPxh+&#10;9VEdanQ6+JNTgfQcVknKcmRxytI7IIhsNiwDckA2K/IEaF3R/1/UFwAAAP//AwBQSwECLQAUAAYA&#10;CAAAACEAtoM4kv4AAADhAQAAEwAAAAAAAAAAAAAAAAAAAAAAW0NvbnRlbnRfVHlwZXNdLnhtbFBL&#10;AQItABQABgAIAAAAIQA4/SH/1gAAAJQBAAALAAAAAAAAAAAAAAAAAC8BAABfcmVscy8ucmVsc1BL&#10;AQItABQABgAIAAAAIQBGFnF1VwIAAGsEAAAOAAAAAAAAAAAAAAAAAC4CAABkcnMvZTJvRG9jLnht&#10;bFBLAQItABQABgAIAAAAIQBVE9ip4gAAAA0BAAAPAAAAAAAAAAAAAAAAALEEAABkcnMvZG93bnJl&#10;di54bWxQSwUGAAAAAAQABADzAAAAwAUAAAAA&#10;" strokeweight="4.5pt">
                <v:stroke linestyle="thickThin"/>
                <v:textbox>
                  <w:txbxContent>
                    <w:p w:rsidR="004D4227" w:rsidRDefault="004D4227"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DD5299"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58240" adj="0" fillcolor="black">
            <v:shadow color="#868686"/>
            <v:textpath style="font-family:&quot;Monotype Corsiva&quot;;font-size:48pt;font-weight:bold;v-text-kern:t" trim="t" fitpath="t" string="Новорешетовский &#10; вестник    №19(330)"/>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07629D">
      <w:pPr>
        <w:pBdr>
          <w:bottom w:val="single" w:sz="12" w:space="1" w:color="auto"/>
        </w:pBdr>
        <w:tabs>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CB109F" w:rsidP="001E41E1">
      <w:pPr>
        <w:pBdr>
          <w:bottom w:val="single" w:sz="12" w:space="1" w:color="auto"/>
        </w:pBdr>
        <w:tabs>
          <w:tab w:val="left" w:pos="630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1E41E1">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875E0B" w:rsidRDefault="00A1116A" w:rsidP="00875E0B">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Pr="00470021">
        <w:rPr>
          <w:rFonts w:ascii="Times New Roman" w:eastAsia="Calibri" w:hAnsi="Times New Roman" w:cs="Times New Roman"/>
          <w:sz w:val="24"/>
          <w:szCs w:val="24"/>
          <w:lang w:val="en-US" w:bidi="en-US"/>
        </w:rPr>
        <w:t xml:space="preserve"> </w:t>
      </w:r>
      <w:r w:rsidR="001D40AB">
        <w:rPr>
          <w:rFonts w:ascii="Times New Roman" w:eastAsia="Calibri" w:hAnsi="Times New Roman" w:cs="Times New Roman"/>
          <w:sz w:val="24"/>
          <w:szCs w:val="24"/>
          <w:lang w:bidi="en-US"/>
        </w:rPr>
        <w:t>19(330</w:t>
      </w:r>
      <w:r w:rsidRPr="00875E0B">
        <w:rPr>
          <w:rFonts w:ascii="Times New Roman" w:eastAsia="Calibri" w:hAnsi="Times New Roman" w:cs="Times New Roman"/>
          <w:sz w:val="24"/>
          <w:szCs w:val="24"/>
          <w:lang w:val="en-US" w:bidi="en-US"/>
        </w:rPr>
        <w:t>)</w:t>
      </w:r>
    </w:p>
    <w:p w:rsidR="00A1116A" w:rsidRPr="00C44EDD" w:rsidRDefault="00A1116A" w:rsidP="00C44EDD">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696461">
        <w:rPr>
          <w:rFonts w:ascii="Times New Roman" w:eastAsia="Calibri" w:hAnsi="Times New Roman" w:cs="Times New Roman"/>
          <w:sz w:val="24"/>
          <w:szCs w:val="24"/>
          <w:lang w:bidi="en-US"/>
        </w:rPr>
        <w:t>05</w:t>
      </w:r>
      <w:bookmarkStart w:id="0" w:name="_GoBack"/>
      <w:bookmarkEnd w:id="0"/>
      <w:r w:rsidR="00F34D15">
        <w:rPr>
          <w:rFonts w:ascii="Times New Roman" w:eastAsia="Calibri" w:hAnsi="Times New Roman" w:cs="Times New Roman"/>
          <w:sz w:val="24"/>
          <w:szCs w:val="24"/>
          <w:lang w:bidi="en-US"/>
        </w:rPr>
        <w:t>.10</w:t>
      </w:r>
      <w:r w:rsidRPr="00C44EDD">
        <w:rPr>
          <w:rFonts w:ascii="Times New Roman" w:eastAsia="Calibri" w:hAnsi="Times New Roman" w:cs="Times New Roman"/>
          <w:sz w:val="24"/>
          <w:szCs w:val="24"/>
          <w:lang w:bidi="en-US"/>
        </w:rPr>
        <w:t>.202</w:t>
      </w:r>
      <w:r w:rsidR="00CB109F">
        <w:rPr>
          <w:rFonts w:ascii="Times New Roman" w:eastAsia="Calibri" w:hAnsi="Times New Roman" w:cs="Times New Roman"/>
          <w:sz w:val="24"/>
          <w:szCs w:val="24"/>
          <w:lang w:bidi="en-US"/>
        </w:rPr>
        <w:t>3</w:t>
      </w:r>
      <w:r w:rsidRPr="00C44EDD">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590F6E" w:rsidRDefault="00590F6E" w:rsidP="00590F6E">
      <w:pPr>
        <w:jc w:val="both"/>
        <w:rPr>
          <w:rFonts w:ascii="Times New Roman" w:hAnsi="Times New Roman" w:cs="Times New Roman"/>
          <w:sz w:val="20"/>
          <w:szCs w:val="20"/>
        </w:rPr>
      </w:pPr>
    </w:p>
    <w:p w:rsidR="001D40AB" w:rsidRPr="002A40BB" w:rsidRDefault="001D40AB" w:rsidP="001D40AB">
      <w:pPr>
        <w:ind w:firstLine="709"/>
        <w:jc w:val="right"/>
        <w:rPr>
          <w:rFonts w:ascii="Times New Roman" w:hAnsi="Times New Roman" w:cs="Times New Roman"/>
          <w:b/>
          <w:i/>
          <w:sz w:val="24"/>
          <w:szCs w:val="24"/>
        </w:rPr>
      </w:pPr>
      <w:r w:rsidRPr="002A40BB">
        <w:rPr>
          <w:rFonts w:ascii="Times New Roman" w:hAnsi="Times New Roman" w:cs="Times New Roman"/>
          <w:b/>
          <w:i/>
          <w:sz w:val="24"/>
          <w:szCs w:val="24"/>
        </w:rPr>
        <w:lastRenderedPageBreak/>
        <w:t>Прокурор разъясняет.</w:t>
      </w:r>
    </w:p>
    <w:p w:rsidR="001D40AB" w:rsidRDefault="001D40AB" w:rsidP="001D40AB">
      <w:pPr>
        <w:ind w:firstLine="709"/>
        <w:jc w:val="right"/>
        <w:rPr>
          <w:rFonts w:ascii="Times New Roman" w:hAnsi="Times New Roman" w:cs="Times New Roman"/>
          <w:sz w:val="24"/>
          <w:szCs w:val="24"/>
        </w:rPr>
      </w:pP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Что такое коррупция? Как правило, данное понятие отождествляют с понятием «взяточничество». Но значение слова «коррупция» этим не ограничивается. Слово </w:t>
      </w:r>
      <w:proofErr w:type="spellStart"/>
      <w:r w:rsidRPr="00ED7C20">
        <w:rPr>
          <w:rFonts w:ascii="Times New Roman" w:hAnsi="Times New Roman" w:cs="Times New Roman"/>
          <w:sz w:val="24"/>
          <w:szCs w:val="24"/>
        </w:rPr>
        <w:t>corruptio</w:t>
      </w:r>
      <w:proofErr w:type="spellEnd"/>
      <w:r w:rsidRPr="00ED7C20">
        <w:rPr>
          <w:rFonts w:ascii="Times New Roman" w:hAnsi="Times New Roman" w:cs="Times New Roman"/>
          <w:sz w:val="24"/>
          <w:szCs w:val="24"/>
        </w:rPr>
        <w:t xml:space="preserve"> в переводе с латыни означает «разложение, порча». Коррупция имеет множество проявлений и существует не только в системе государственной службы, но и в частном бизнесе тоже. </w:t>
      </w: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В законе коррупция определена как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лицом своего должностного положения вопреки интересам общества и государства в целях получения выгоды. Целью совершения коррупционных действий может быть получение денег, ценностей, объектов недвижимости и иного имущество не только для себя, но и для других лиц, которые связаны с лицом, дающим или берущим взятку – его родственники, друзья. </w:t>
      </w: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Важно отметить, что коррупция подразумевает вовлеченность двух сторон в данный процесс. Одна сторона – взяткодатель предоставляет второй стороне – взяткополучателю какую-либо выгоду в обмен на удовлетворение своих интересов, а также возможность воспользоваться служебным положением получателя взятки. А вторая сторона – получатель взятки, в свою очередь, принимает эту выгоду и выполняет просьбу взяткодателя. Это может включать себя выполнение/ невыполнение своих служебных обязанностей, предоставление какого-либо преимущества. Например, должностное лицо может сделать исключение из общего порядка 2 при рассмотрении заявления на получение какой-либо помощи или рассмотрении жалобы. </w:t>
      </w: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Следует отметить, что в основе любого коррупционного нарушения закона находится неурегулированный конфликт интересов. Это ситуация, при которой личный интерес лица, занимающего должность, противоречит законным интересам общества или государства. Очевидно, что использование своего служебного, должностного положения или статуса в личных интересах вопреки интересам общества или государства недопустимо. Поэтому в случае возникновения конфликта интересов он подлежит урегулированию в установленном законом порядке. </w:t>
      </w: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Согласно закону, должностное лицо обязано совершить действия, направленные на недопущение развития возникшей ситуации. Например, сообщить своему начальнику о том, что к нему, как к работнику организации, обратился его родственник и попросить передать заявление родственника другому работнику. В работе учителя конфликт интересов может возникнуть если он является еще и репетитором. В частности, когда преподаватель вел дополнительные платные занятия у абитуриентов и после этого является членом приемной комиссии на вступительных испытаниях в высшее учебное заведение. </w:t>
      </w: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Ситуации конфликта интересов могут возникать при проведении конкурсных мероприятий, распределении различных льгот, поездок, стажировок и иных бонусов для обучающихся. Исчерпывающего перечня ситуаций конфликта интересов не существует </w:t>
      </w:r>
      <w:r w:rsidRPr="00ED7C20">
        <w:rPr>
          <w:rFonts w:ascii="Times New Roman" w:hAnsi="Times New Roman" w:cs="Times New Roman"/>
          <w:sz w:val="24"/>
          <w:szCs w:val="24"/>
        </w:rPr>
        <w:lastRenderedPageBreak/>
        <w:t xml:space="preserve">и не может существовать, в силу чего государственным служащим, преподавателям, руководителям в частных организациях всегда следует иметь в виду возможность их возникновения. </w:t>
      </w:r>
    </w:p>
    <w:p w:rsidR="001D40AB" w:rsidRDefault="001D40AB" w:rsidP="001D40AB">
      <w:pPr>
        <w:ind w:firstLine="709"/>
        <w:jc w:val="center"/>
        <w:rPr>
          <w:rFonts w:ascii="Times New Roman" w:hAnsi="Times New Roman" w:cs="Times New Roman"/>
          <w:sz w:val="24"/>
          <w:szCs w:val="24"/>
        </w:rPr>
      </w:pPr>
      <w:r w:rsidRPr="00ED7C20">
        <w:rPr>
          <w:rFonts w:ascii="Times New Roman" w:hAnsi="Times New Roman" w:cs="Times New Roman"/>
          <w:sz w:val="24"/>
          <w:szCs w:val="24"/>
        </w:rPr>
        <w:t>Ответственность за коррупцию.</w:t>
      </w: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За коррупцию законодательством Российской Федерации предусмотрена уголовная, административная, гражданско-правовая и дисциплинарная ответственность. Наиболее подробно рассмотрим уголовную и административную ответственность. </w:t>
      </w: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К уголовно-наказуемым коррупционным деяниям относятся: получение взятки, дача взятки, коммерческий подкуп и т.д. Основным и наиболее распространенным коррупционным преступлением является взятка, под которой понимается передача и получение материальных ценностей за незаконные действия с использованием должностного положения, а также за общее покровительство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w:t>
      </w: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их неправомерные действия. Предметом взяточничества могут быть деньги, ценности, иное имущество либо услуги, права или другие выгоды имущественного характера. Взятка может даваться или получаться, например, за действия преподавателя при приеме экзаменов (зачетов), за прием в ВУЗ, за незаконное освобождение от обязательных в этих случаях процедур и т.п. Преступление считается совершенным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взяткополучателем. </w:t>
      </w: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Дача взятки может осуществляться с помощью посредника. Посредничеством является помощь по передаче взятки: непосредственная передача предмета взятки или создание условий для такой передачи.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 Если взятка передается должностному лицу через посредника, то такой посредник подлежит ответственности за пособничество в даче взятки.</w:t>
      </w: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 За дачу и получение взятки предусмотрена уголовная ответственность вплоть до лишения свободы на срок до 15 лет, а размер штрафа может превышать сумму взятки в 70 раз. 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 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работающим руководителем в коммерческой </w:t>
      </w:r>
      <w:r w:rsidRPr="00ED7C20">
        <w:rPr>
          <w:rFonts w:ascii="Times New Roman" w:hAnsi="Times New Roman" w:cs="Times New Roman"/>
          <w:sz w:val="24"/>
          <w:szCs w:val="24"/>
        </w:rPr>
        <w:lastRenderedPageBreak/>
        <w:t xml:space="preserve">или иной организации. Также, как и за взяточничество, за коммерческий подкуп предусмотрена уголовная ответственность в виде лишения свободы как лица подкупаемого, так и лица подкупающего. </w:t>
      </w: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Таким образом, попытка получить блага, преимущества, избежать неприятностей при помощи взятки имеет своим последствием уголовное преследование и наказание, в том числе в виде лишения свободы.</w:t>
      </w: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 Законодателем также определена административная ответственность за совершение коррупционных правонарушений:</w:t>
      </w: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 1. Незаконное вознаграждение от имени юридического лица, то есть подкуп работником организации представителя государства или других лиц за предоставление необоснованных преимуществ этой организации; </w:t>
      </w: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2. Трудоустройство бывшего государственного или муниципального служащего в нарушение установленного для этой процедуры особого порядка. За совершение указанных правонарушений предусмотрена ответственность в 5 виде штрафов. </w:t>
      </w: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Важно отметить, что ответственность за совершение административных правонарушений несут как должностные лица организаций, так и сами юридические лица. Например, для юридических лиц размер штрафа за незаконное вознаграждение составляет более 100 млн руб. с конфискацией денег, ценных бумаг или иного имущества. </w:t>
      </w:r>
    </w:p>
    <w:p w:rsidR="001D40AB" w:rsidRDefault="001D40AB" w:rsidP="001D40AB">
      <w:pPr>
        <w:ind w:firstLine="709"/>
        <w:jc w:val="center"/>
        <w:rPr>
          <w:rFonts w:ascii="Times New Roman" w:hAnsi="Times New Roman" w:cs="Times New Roman"/>
          <w:sz w:val="24"/>
          <w:szCs w:val="24"/>
        </w:rPr>
      </w:pPr>
      <w:r w:rsidRPr="00ED7C20">
        <w:rPr>
          <w:rFonts w:ascii="Times New Roman" w:hAnsi="Times New Roman" w:cs="Times New Roman"/>
          <w:sz w:val="24"/>
          <w:szCs w:val="24"/>
        </w:rPr>
        <w:t>Заключение</w:t>
      </w: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 Сущность коррупции выражается в том, что она искажает нормальные общественные отношения. При коррупции власть, предоставленная государством своим представителям, используется ими не в интересах общества, а в личных корыстных интересах, разрушая все государство. В результате коррупционных проявлений нарушается нормальная деятельность власти, причиняется материальный ущерб, ущемляются права и законные интересы не только отдельных граждан или организаций, а в целом интересы всего общества и государства. </w:t>
      </w: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Другая особенность коррупции – это ее всеобъемлющий характер. Коррупционные проявления затрагивают, без преувеличения, все сферы жизни общества, среди которых – здравоохранение и образование, экономика и безопасность. Последствия коррупции в конечном итоге сводятся к неспособности государства обеспечивать нормальную жизнедеятельность общества, своих граждан, поскольку чиновники работают только в целях получения личной выгоды. </w:t>
      </w:r>
    </w:p>
    <w:p w:rsidR="001D40AB"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Власть закона должна быть выше власти денег, это - неотъемлемая черта здорового общественного уклада. Эффективно действующий закон не позволяет ставить возможность реализации прав человека в зависимость от его материального положения. Это – конституционный принцип. Однако его реализация зависит не столько от государственного аппарата, сколько от общества в целом и от каждого из нас в частности. Без обеспечения равных прав и возможностей для всех членов общества невозможно не только дальнейшее развитие, но и само успешное существование </w:t>
      </w:r>
      <w:r w:rsidRPr="00ED7C20">
        <w:rPr>
          <w:rFonts w:ascii="Times New Roman" w:hAnsi="Times New Roman" w:cs="Times New Roman"/>
          <w:sz w:val="24"/>
          <w:szCs w:val="24"/>
        </w:rPr>
        <w:lastRenderedPageBreak/>
        <w:t xml:space="preserve">правового государства. Поэтому эффективно противодействовать коррупции – наша общая задача, правильное решение которой зависит от каждого. </w:t>
      </w:r>
    </w:p>
    <w:p w:rsidR="001D40AB" w:rsidRPr="00ED7C20" w:rsidRDefault="001D40AB" w:rsidP="001D40AB">
      <w:pPr>
        <w:ind w:firstLine="709"/>
        <w:jc w:val="both"/>
        <w:rPr>
          <w:rFonts w:ascii="Times New Roman" w:hAnsi="Times New Roman" w:cs="Times New Roman"/>
          <w:sz w:val="24"/>
          <w:szCs w:val="24"/>
        </w:rPr>
      </w:pPr>
      <w:r w:rsidRPr="00ED7C20">
        <w:rPr>
          <w:rFonts w:ascii="Times New Roman" w:hAnsi="Times New Roman" w:cs="Times New Roman"/>
          <w:sz w:val="24"/>
          <w:szCs w:val="24"/>
        </w:rPr>
        <w:t>Помните! Если у Вас просят вознаграждение за какие-либо действия или бездействие: - не предлагайте и не давайте взятку! Иначе вы сами совершаете преступление (статья 291 Уголовного кодекса Российской Федерации). Выслушайте требования вымогателя, чтобы обратиться в полицию; - лично или по телефону обратитесь в ближайшее отделение полиции и подайте заявление; - если у вас осталась запись разговора, сохраните ее для передачи в полицию</w:t>
      </w:r>
    </w:p>
    <w:p w:rsidR="001D40AB" w:rsidRPr="00344725" w:rsidRDefault="001D40AB" w:rsidP="001D40AB">
      <w:pPr>
        <w:shd w:val="clear" w:color="auto" w:fill="FBFBFB"/>
        <w:spacing w:after="150" w:line="240" w:lineRule="auto"/>
        <w:jc w:val="both"/>
        <w:rPr>
          <w:rFonts w:ascii="RobotoRegular" w:eastAsia="Times New Roman" w:hAnsi="RobotoRegular" w:cs="Times New Roman"/>
          <w:color w:val="000000"/>
          <w:sz w:val="24"/>
          <w:szCs w:val="24"/>
          <w:lang w:eastAsia="ru-RU"/>
        </w:rPr>
      </w:pPr>
    </w:p>
    <w:p w:rsidR="001D40AB" w:rsidRPr="00344725" w:rsidRDefault="001D40AB" w:rsidP="001D40AB">
      <w:pPr>
        <w:shd w:val="clear" w:color="auto" w:fill="FBFBFB"/>
        <w:spacing w:after="0" w:line="240" w:lineRule="auto"/>
        <w:jc w:val="center"/>
        <w:rPr>
          <w:rFonts w:ascii="RobotoRegular" w:eastAsia="Times New Roman" w:hAnsi="RobotoRegular" w:cs="Times New Roman"/>
          <w:color w:val="000000"/>
          <w:sz w:val="24"/>
          <w:szCs w:val="24"/>
          <w:lang w:eastAsia="ru-RU"/>
        </w:rPr>
      </w:pPr>
      <w:r w:rsidRPr="00344725">
        <w:rPr>
          <w:rFonts w:ascii="RobotoRegular" w:eastAsia="Times New Roman" w:hAnsi="RobotoRegular" w:cs="Times New Roman"/>
          <w:b/>
          <w:bCs/>
          <w:color w:val="000000"/>
          <w:sz w:val="24"/>
          <w:szCs w:val="24"/>
          <w:lang w:eastAsia="ru-RU"/>
        </w:rPr>
        <w:t>Памятка</w:t>
      </w:r>
    </w:p>
    <w:p w:rsidR="001D40AB" w:rsidRPr="00344725" w:rsidRDefault="001D40AB" w:rsidP="001D40AB">
      <w:pPr>
        <w:shd w:val="clear" w:color="auto" w:fill="FBFBFB"/>
        <w:spacing w:after="0" w:line="240" w:lineRule="auto"/>
        <w:jc w:val="center"/>
        <w:rPr>
          <w:rFonts w:ascii="RobotoRegular" w:eastAsia="Times New Roman" w:hAnsi="RobotoRegular" w:cs="Times New Roman"/>
          <w:color w:val="000000"/>
          <w:sz w:val="24"/>
          <w:szCs w:val="24"/>
          <w:lang w:eastAsia="ru-RU"/>
        </w:rPr>
      </w:pPr>
      <w:r w:rsidRPr="00344725">
        <w:rPr>
          <w:rFonts w:ascii="RobotoRegular" w:eastAsia="Times New Roman" w:hAnsi="RobotoRegular" w:cs="Times New Roman"/>
          <w:b/>
          <w:bCs/>
          <w:color w:val="000000"/>
          <w:sz w:val="24"/>
          <w:szCs w:val="24"/>
          <w:lang w:eastAsia="ru-RU"/>
        </w:rPr>
        <w:t>об ограничениях, запретах и обязанностях, установленных для муниципальных служащих</w:t>
      </w:r>
    </w:p>
    <w:p w:rsidR="001D40AB" w:rsidRPr="00344725" w:rsidRDefault="001D40AB" w:rsidP="001D40AB">
      <w:pPr>
        <w:shd w:val="clear" w:color="auto" w:fill="FBFBFB"/>
        <w:spacing w:after="0" w:line="240" w:lineRule="auto"/>
        <w:jc w:val="center"/>
        <w:rPr>
          <w:rFonts w:ascii="RobotoRegular" w:eastAsia="Times New Roman" w:hAnsi="RobotoRegular" w:cs="Times New Roman"/>
          <w:color w:val="000000"/>
          <w:sz w:val="24"/>
          <w:szCs w:val="24"/>
          <w:lang w:eastAsia="ru-RU"/>
        </w:rPr>
      </w:pPr>
      <w:r w:rsidRPr="00344725">
        <w:rPr>
          <w:rFonts w:ascii="RobotoRegular" w:eastAsia="Times New Roman" w:hAnsi="RobotoRegular" w:cs="Times New Roman"/>
          <w:b/>
          <w:bCs/>
          <w:color w:val="000000"/>
          <w:sz w:val="24"/>
          <w:szCs w:val="24"/>
          <w:lang w:eastAsia="ru-RU"/>
        </w:rPr>
        <w:t>в целях противодействия коррупции</w:t>
      </w:r>
    </w:p>
    <w:p w:rsidR="001D40AB" w:rsidRPr="00344725" w:rsidRDefault="001D40AB" w:rsidP="001D40AB">
      <w:pPr>
        <w:shd w:val="clear" w:color="auto" w:fill="FBFBFB"/>
        <w:spacing w:after="0" w:line="240" w:lineRule="auto"/>
        <w:jc w:val="both"/>
        <w:rPr>
          <w:rFonts w:ascii="RobotoRegular" w:eastAsia="Times New Roman" w:hAnsi="RobotoRegular" w:cs="Times New Roman"/>
          <w:color w:val="000000"/>
          <w:sz w:val="24"/>
          <w:szCs w:val="24"/>
          <w:lang w:eastAsia="ru-RU"/>
        </w:rPr>
      </w:pPr>
      <w:r w:rsidRPr="00344725">
        <w:rPr>
          <w:rFonts w:ascii="RobotoRegular" w:eastAsia="Times New Roman" w:hAnsi="RobotoRegular" w:cs="Times New Roman"/>
          <w:b/>
          <w:bCs/>
          <w:color w:val="000000"/>
          <w:sz w:val="24"/>
          <w:szCs w:val="24"/>
          <w:lang w:eastAsia="ru-RU"/>
        </w:rPr>
        <w:t> </w:t>
      </w:r>
    </w:p>
    <w:tbl>
      <w:tblPr>
        <w:tblW w:w="933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96"/>
        <w:gridCol w:w="3649"/>
        <w:gridCol w:w="2087"/>
      </w:tblGrid>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b/>
                <w:bCs/>
                <w:i/>
                <w:iCs/>
                <w:sz w:val="24"/>
                <w:szCs w:val="24"/>
                <w:lang w:eastAsia="ru-RU"/>
              </w:rPr>
              <w:t>Вид ограничения (запрета) обязанности</w:t>
            </w:r>
          </w:p>
        </w:tc>
        <w:tc>
          <w:tcPr>
            <w:tcW w:w="3649"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b/>
                <w:bCs/>
                <w:i/>
                <w:iCs/>
                <w:sz w:val="24"/>
                <w:szCs w:val="24"/>
                <w:lang w:eastAsia="ru-RU"/>
              </w:rPr>
              <w:t>Комментарии</w:t>
            </w:r>
          </w:p>
        </w:tc>
        <w:tc>
          <w:tcPr>
            <w:tcW w:w="2087"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b/>
                <w:bCs/>
                <w:i/>
                <w:iCs/>
                <w:sz w:val="24"/>
                <w:szCs w:val="24"/>
                <w:lang w:eastAsia="ru-RU"/>
              </w:rPr>
              <w:t>Ответственность за неисполнение</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Установлена обязанность представлять достоверные и 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своей супруги (супруга) и несовершеннолетних детей.</w:t>
            </w:r>
          </w:p>
        </w:tc>
        <w:tc>
          <w:tcPr>
            <w:tcW w:w="3649"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xml:space="preserve">Сведения предоставляются муниципальными служащими, замещающими должности, включенные в перечень должностей муниципальной службы с коррупционными рисками. Сведения представляются ежегодно, не позднее 30 апреля года, следующего за отчетным, по форме справки, утвержденной Указом Президента РФ от 23.06.2014 № 460. Если в представленных сведениях не отражены или не полностью отражены какие-либо сведения либо имеются ошибки, муниципальный служащий вправе представить уточненные сведения в течение одного месяца после окончания срока, т.е. после 30 апреля). Сведения о расходах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а также об источниках получения средств, за счет которых совершены эти сделки, представляются, если общая сумма таких сделок в </w:t>
            </w:r>
            <w:r w:rsidRPr="00344725">
              <w:rPr>
                <w:rFonts w:ascii="Times New Roman" w:eastAsia="Times New Roman" w:hAnsi="Times New Roman" w:cs="Times New Roman"/>
                <w:sz w:val="24"/>
                <w:szCs w:val="24"/>
                <w:lang w:eastAsia="ru-RU"/>
              </w:rPr>
              <w:lastRenderedPageBreak/>
              <w:t>отчетном периоде превышает общий доход муниципального служащего и его супруги (супруга) за три последних года, предшествующих отчетному периоду. Все сведения вносятся в справки в соответствии с правоустанавливающими документами</w:t>
            </w:r>
          </w:p>
        </w:tc>
        <w:tc>
          <w:tcPr>
            <w:tcW w:w="2087"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Взыскание в виде замечания, выговора или увольнение в связи с утратой доверия (ч.1, 2 ст.27.1 Федерального закона</w:t>
            </w:r>
            <w:r>
              <w:rPr>
                <w:rFonts w:ascii="Times New Roman" w:eastAsia="Times New Roman" w:hAnsi="Times New Roman" w:cs="Times New Roman"/>
                <w:sz w:val="24"/>
                <w:szCs w:val="24"/>
                <w:lang w:eastAsia="ru-RU"/>
              </w:rPr>
              <w:t xml:space="preserve"> </w:t>
            </w:r>
            <w:r w:rsidRPr="00344725">
              <w:rPr>
                <w:rFonts w:ascii="Times New Roman" w:eastAsia="Times New Roman" w:hAnsi="Times New Roman" w:cs="Times New Roman"/>
                <w:sz w:val="24"/>
                <w:szCs w:val="24"/>
                <w:lang w:eastAsia="ru-RU"/>
              </w:rPr>
              <w:t>от 02.03.2007 №25-ФЗ)</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Установлена обязанность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tc>
        <w:tc>
          <w:tcPr>
            <w:tcW w:w="3649"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Конфликт интересов возникает в случае, когда у муниципального служащего возникает личная заинтересованность, которая влияет или может повлиять на надлежащее, объективное и беспристрастное осуществление им своих полномочий.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для себя и (или) лиц, состоящих с муниципальным служащим в близком родстве или свойстве, а также граждан или организаций, с которыми он и (или) лица, состоящие с ним в близком родстве или свойстве, связаны имущественными, корпоративными или иными близкими отношениями. Как только муниципальному служащему станет известно о возникновении личной заинтересованности, которая приводит или может привести к конфликту интересов, необходимо уведомить представителя нанимателя (работодателя)</w:t>
            </w:r>
          </w:p>
        </w:tc>
        <w:tc>
          <w:tcPr>
            <w:tcW w:w="2087"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увольнение в связи с утратой доверия (ч.1, 2 ст.27.1 Федерального закона</w:t>
            </w:r>
          </w:p>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№25-ФЗ)</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Запрещено замещать государственные и муниципальные должности, должности государственной службы, оплачиваемые выборные должности в органе профессионального союза, аппарате избирательной комиссии муниципального образования.</w:t>
            </w:r>
          </w:p>
        </w:tc>
        <w:tc>
          <w:tcPr>
            <w:tcW w:w="3649"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w:t>
            </w:r>
          </w:p>
        </w:tc>
        <w:tc>
          <w:tcPr>
            <w:tcW w:w="2087"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w:t>
            </w:r>
          </w:p>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Запрещено заниматься предпринимательской деятельностью лично или через доверенных лиц</w:t>
            </w:r>
          </w:p>
        </w:tc>
        <w:tc>
          <w:tcPr>
            <w:tcW w:w="3649"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xml:space="preserve">В ГК РФ под предпринимательской понимается самостоятельная, осуществляемая на свой риск деятельность, направленная </w:t>
            </w:r>
            <w:proofErr w:type="gramStart"/>
            <w:r w:rsidRPr="00344725">
              <w:rPr>
                <w:rFonts w:ascii="Times New Roman" w:eastAsia="Times New Roman" w:hAnsi="Times New Roman" w:cs="Times New Roman"/>
                <w:sz w:val="24"/>
                <w:szCs w:val="24"/>
                <w:lang w:eastAsia="ru-RU"/>
              </w:rPr>
              <w:t>на систематическое получение</w:t>
            </w:r>
            <w:proofErr w:type="gramEnd"/>
            <w:r w:rsidRPr="00344725">
              <w:rPr>
                <w:rFonts w:ascii="Times New Roman" w:eastAsia="Times New Roman" w:hAnsi="Times New Roman" w:cs="Times New Roman"/>
                <w:sz w:val="24"/>
                <w:szCs w:val="24"/>
                <w:lang w:eastAsia="ru-RU"/>
              </w:rPr>
              <w:t xml:space="preserve">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tc>
        <w:tc>
          <w:tcPr>
            <w:tcW w:w="2087"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w:t>
            </w:r>
          </w:p>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Запрещено участвовать в управлении хозяйствующим субъектом.</w:t>
            </w:r>
          </w:p>
        </w:tc>
        <w:tc>
          <w:tcPr>
            <w:tcW w:w="3649"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Хозяйствующий субъект - коммерческая организация, некоммерческая организация, осуществляющая деятельность, приносящую ей доход. Исключение на запрет составляют жилищные, жилищно- строительные, гаражные кооперативы, садоводческие, огороднические, дачные потребительские кооперативы, товарищества собственников недвижимости и профсоюзы, зарегистрированные в установленном порядке, а также совет муниципальных образований и иные объединения муниципальных образований.</w:t>
            </w:r>
          </w:p>
        </w:tc>
        <w:tc>
          <w:tcPr>
            <w:tcW w:w="2087"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w:t>
            </w:r>
          </w:p>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Запрещено без письменного разрешения представителя нанимателя (работодателя)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w:t>
            </w:r>
          </w:p>
        </w:tc>
        <w:tc>
          <w:tcPr>
            <w:tcW w:w="3649" w:type="dxa"/>
            <w:tcBorders>
              <w:top w:val="outset" w:sz="6" w:space="0" w:color="auto"/>
              <w:left w:val="outset" w:sz="6" w:space="0" w:color="auto"/>
              <w:bottom w:val="outset" w:sz="6" w:space="0" w:color="auto"/>
              <w:right w:val="outset" w:sz="6" w:space="0" w:color="auto"/>
            </w:tcBorders>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Исключение из запрета возможно в случаях, предусмотренных международными договорами Российской Федерации или законодательством Российской Федерации</w:t>
            </w:r>
          </w:p>
        </w:tc>
        <w:tc>
          <w:tcPr>
            <w:tcW w:w="2087" w:type="dxa"/>
            <w:tcBorders>
              <w:top w:val="outset" w:sz="6" w:space="0" w:color="auto"/>
              <w:left w:val="outset" w:sz="6" w:space="0" w:color="auto"/>
              <w:bottom w:val="outset" w:sz="6" w:space="0" w:color="auto"/>
              <w:right w:val="outset" w:sz="6" w:space="0" w:color="auto"/>
            </w:tcBorders>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w:t>
            </w:r>
          </w:p>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xml:space="preserve">Запрещено входить в состав органов управления, попечительских или </w:t>
            </w:r>
            <w:r w:rsidRPr="00344725">
              <w:rPr>
                <w:rFonts w:ascii="Times New Roman" w:eastAsia="Times New Roman" w:hAnsi="Times New Roman" w:cs="Times New Roman"/>
                <w:sz w:val="24"/>
                <w:szCs w:val="24"/>
                <w:lang w:eastAsia="ru-RU"/>
              </w:rPr>
              <w:lastRenderedPageBreak/>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tc>
        <w:tc>
          <w:tcPr>
            <w:tcW w:w="3649"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 xml:space="preserve">Исключение из запрета возможно в случаях, предусмотренных международными договорами </w:t>
            </w:r>
            <w:r w:rsidRPr="00344725">
              <w:rPr>
                <w:rFonts w:ascii="Times New Roman" w:eastAsia="Times New Roman" w:hAnsi="Times New Roman" w:cs="Times New Roman"/>
                <w:sz w:val="24"/>
                <w:szCs w:val="24"/>
                <w:lang w:eastAsia="ru-RU"/>
              </w:rPr>
              <w:lastRenderedPageBreak/>
              <w:t>Российской Федерации или законодательством Российской Федерации</w:t>
            </w:r>
          </w:p>
        </w:tc>
        <w:tc>
          <w:tcPr>
            <w:tcW w:w="2087"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 xml:space="preserve">Взыскание в виде замечания, выговора или </w:t>
            </w:r>
            <w:r w:rsidRPr="00344725">
              <w:rPr>
                <w:rFonts w:ascii="Times New Roman" w:eastAsia="Times New Roman" w:hAnsi="Times New Roman" w:cs="Times New Roman"/>
                <w:sz w:val="24"/>
                <w:szCs w:val="24"/>
                <w:lang w:eastAsia="ru-RU"/>
              </w:rPr>
              <w:lastRenderedPageBreak/>
              <w:t>увольнения (ч.1 ст.27.1 Федерального закона</w:t>
            </w:r>
          </w:p>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Запрещено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tc>
        <w:tc>
          <w:tcPr>
            <w:tcW w:w="3649" w:type="dxa"/>
            <w:tcBorders>
              <w:top w:val="outset" w:sz="6" w:space="0" w:color="auto"/>
              <w:left w:val="outset" w:sz="6" w:space="0" w:color="auto"/>
              <w:bottom w:val="outset" w:sz="6" w:space="0" w:color="auto"/>
              <w:right w:val="outset" w:sz="6" w:space="0" w:color="auto"/>
            </w:tcBorders>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Подарки, полученные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должны быть переданы по акту в порядке, предусмотренном муниципальным правовым актом.</w:t>
            </w:r>
          </w:p>
        </w:tc>
        <w:tc>
          <w:tcPr>
            <w:tcW w:w="2087" w:type="dxa"/>
            <w:tcBorders>
              <w:top w:val="outset" w:sz="6" w:space="0" w:color="auto"/>
              <w:left w:val="outset" w:sz="6" w:space="0" w:color="auto"/>
              <w:bottom w:val="outset" w:sz="6" w:space="0" w:color="auto"/>
              <w:right w:val="outset" w:sz="6" w:space="0" w:color="auto"/>
            </w:tcBorders>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w:t>
            </w:r>
          </w:p>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муниципальный служащий замещает должность муниципальной службы либо которые непосредственно подчинены или</w:t>
            </w:r>
          </w:p>
        </w:tc>
        <w:tc>
          <w:tcPr>
            <w:tcW w:w="3649"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Исключение из запрета возможно в случаях, предусмотренных федеральными законами</w:t>
            </w:r>
          </w:p>
        </w:tc>
        <w:tc>
          <w:tcPr>
            <w:tcW w:w="2087"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w:t>
            </w:r>
          </w:p>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Запрещено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известными муниципальному служащему в связи с исполнением должностных обязанностей</w:t>
            </w:r>
          </w:p>
        </w:tc>
        <w:tc>
          <w:tcPr>
            <w:tcW w:w="3649" w:type="dxa"/>
            <w:tcBorders>
              <w:top w:val="outset" w:sz="6" w:space="0" w:color="auto"/>
              <w:left w:val="outset" w:sz="6" w:space="0" w:color="auto"/>
              <w:bottom w:val="outset" w:sz="6" w:space="0" w:color="auto"/>
              <w:right w:val="outset" w:sz="6" w:space="0" w:color="auto"/>
            </w:tcBorders>
          </w:tcPr>
          <w:p w:rsidR="001D40AB" w:rsidRPr="00344725" w:rsidRDefault="001D40AB" w:rsidP="00322686">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w:t>
            </w:r>
          </w:p>
        </w:tc>
        <w:tc>
          <w:tcPr>
            <w:tcW w:w="2087" w:type="dxa"/>
            <w:tcBorders>
              <w:top w:val="outset" w:sz="6" w:space="0" w:color="auto"/>
              <w:left w:val="outset" w:sz="6" w:space="0" w:color="auto"/>
              <w:bottom w:val="outset" w:sz="6" w:space="0" w:color="auto"/>
              <w:right w:val="outset" w:sz="6" w:space="0" w:color="auto"/>
            </w:tcBorders>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w:t>
            </w:r>
          </w:p>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Меры ответственности, предусмотренные гражданским, административным, уголовным законодательством Российской Федерации</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xml:space="preserve">Запрещено использовать в целях, не связанных с исполнением должностных обязанностей, </w:t>
            </w:r>
            <w:r w:rsidRPr="00344725">
              <w:rPr>
                <w:rFonts w:ascii="Times New Roman" w:eastAsia="Times New Roman" w:hAnsi="Times New Roman" w:cs="Times New Roman"/>
                <w:sz w:val="24"/>
                <w:szCs w:val="24"/>
                <w:lang w:eastAsia="ru-RU"/>
              </w:rPr>
              <w:lastRenderedPageBreak/>
              <w:t>средства материально-технического, финансового и иного обеспечения, другое муниципальное имущество</w:t>
            </w:r>
          </w:p>
        </w:tc>
        <w:tc>
          <w:tcPr>
            <w:tcW w:w="3649"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 </w:t>
            </w:r>
          </w:p>
        </w:tc>
        <w:tc>
          <w:tcPr>
            <w:tcW w:w="2087"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xml:space="preserve">Взыскание в виде замечания, выговора или </w:t>
            </w:r>
            <w:r w:rsidRPr="00344725">
              <w:rPr>
                <w:rFonts w:ascii="Times New Roman" w:eastAsia="Times New Roman" w:hAnsi="Times New Roman" w:cs="Times New Roman"/>
                <w:sz w:val="24"/>
                <w:szCs w:val="24"/>
                <w:lang w:eastAsia="ru-RU"/>
              </w:rPr>
              <w:lastRenderedPageBreak/>
              <w:t>увольнения (ч.1 ст.27.1 Федерального закона</w:t>
            </w:r>
          </w:p>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Запрещено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муниципального служащего входит взаимодействие с указанными организациями и объединениями</w:t>
            </w:r>
          </w:p>
        </w:tc>
        <w:tc>
          <w:tcPr>
            <w:tcW w:w="3649"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w:t>
            </w:r>
          </w:p>
        </w:tc>
        <w:tc>
          <w:tcPr>
            <w:tcW w:w="2087"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w:t>
            </w:r>
          </w:p>
          <w:p w:rsidR="001D40AB" w:rsidRPr="00344725" w:rsidRDefault="001D40AB" w:rsidP="001D40AB">
            <w:pPr>
              <w:spacing w:after="100" w:afterAutospacing="1" w:line="240" w:lineRule="auto"/>
              <w:ind w:right="152"/>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Запрещено использовать преимущества должностного положения для предвыборной агитации, а также для агитации по вопросам референдума</w:t>
            </w:r>
          </w:p>
        </w:tc>
        <w:tc>
          <w:tcPr>
            <w:tcW w:w="3649"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w:t>
            </w:r>
          </w:p>
        </w:tc>
        <w:tc>
          <w:tcPr>
            <w:tcW w:w="2087"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 от 02.03.2007 №25- ФЗ)</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Запрещено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tc>
        <w:tc>
          <w:tcPr>
            <w:tcW w:w="3649"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w:t>
            </w:r>
          </w:p>
        </w:tc>
        <w:tc>
          <w:tcPr>
            <w:tcW w:w="2087"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 от 02.03.2007 №25- ФЗ)</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Запрещено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или способствовать созданию указанных структур</w:t>
            </w:r>
          </w:p>
        </w:tc>
        <w:tc>
          <w:tcPr>
            <w:tcW w:w="3649"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Исключение составляют профессиональные союзы, а также ветеранские и иные органы общественной самодеятельности.</w:t>
            </w:r>
          </w:p>
        </w:tc>
        <w:tc>
          <w:tcPr>
            <w:tcW w:w="2087"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 от 02.03.2007 №25- ФЗ)</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xml:space="preserve">Запрещено допускать публичные высказывания, суждения и оценки, в том числе в средствах </w:t>
            </w:r>
            <w:r w:rsidRPr="00344725">
              <w:rPr>
                <w:rFonts w:ascii="Times New Roman" w:eastAsia="Times New Roman" w:hAnsi="Times New Roman" w:cs="Times New Roman"/>
                <w:sz w:val="24"/>
                <w:szCs w:val="24"/>
                <w:lang w:eastAsia="ru-RU"/>
              </w:rPr>
              <w:lastRenderedPageBreak/>
              <w:t>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должностные обязанности муниципального служащего</w:t>
            </w:r>
          </w:p>
        </w:tc>
        <w:tc>
          <w:tcPr>
            <w:tcW w:w="3649"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 </w:t>
            </w:r>
          </w:p>
        </w:tc>
        <w:tc>
          <w:tcPr>
            <w:tcW w:w="2087"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xml:space="preserve">Взыскание в виде замечания, выговора или </w:t>
            </w:r>
            <w:r w:rsidRPr="00344725">
              <w:rPr>
                <w:rFonts w:ascii="Times New Roman" w:eastAsia="Times New Roman" w:hAnsi="Times New Roman" w:cs="Times New Roman"/>
                <w:sz w:val="24"/>
                <w:szCs w:val="24"/>
                <w:lang w:eastAsia="ru-RU"/>
              </w:rPr>
              <w:lastRenderedPageBreak/>
              <w:t>увольнения (ч.1 ст.27.1 Федерального закона от 02.03.2007 №25- ФЗ)</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Запрещено прекращать исполнение должностных обязанностей в целях урегулирования трудового спора</w:t>
            </w:r>
          </w:p>
        </w:tc>
        <w:tc>
          <w:tcPr>
            <w:tcW w:w="3649" w:type="dxa"/>
            <w:tcBorders>
              <w:top w:val="outset" w:sz="6" w:space="0" w:color="auto"/>
              <w:left w:val="outset" w:sz="6" w:space="0" w:color="auto"/>
              <w:bottom w:val="outset" w:sz="6" w:space="0" w:color="auto"/>
              <w:right w:val="outset" w:sz="6" w:space="0" w:color="auto"/>
            </w:tcBorders>
          </w:tcPr>
          <w:p w:rsidR="001D40AB" w:rsidRPr="00344725" w:rsidRDefault="001D40AB" w:rsidP="00322686">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w:t>
            </w:r>
          </w:p>
        </w:tc>
        <w:tc>
          <w:tcPr>
            <w:tcW w:w="2087" w:type="dxa"/>
            <w:tcBorders>
              <w:top w:val="outset" w:sz="6" w:space="0" w:color="auto"/>
              <w:left w:val="outset" w:sz="6" w:space="0" w:color="auto"/>
              <w:bottom w:val="outset" w:sz="6" w:space="0" w:color="auto"/>
              <w:right w:val="outset" w:sz="6" w:space="0" w:color="auto"/>
            </w:tcBorders>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 от 02.03.2007 №25- ФЗ)</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Запрещено выезжать в командировки за счет средств физических и юридических лиц.</w:t>
            </w:r>
          </w:p>
        </w:tc>
        <w:tc>
          <w:tcPr>
            <w:tcW w:w="3649"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Исключение составляют командировки, осуществляемые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tc>
        <w:tc>
          <w:tcPr>
            <w:tcW w:w="2087"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 от 02.03.2007 №25- ФЗ)</w:t>
            </w:r>
          </w:p>
        </w:tc>
      </w:tr>
      <w:tr w:rsidR="001D40AB" w:rsidRPr="00344725" w:rsidTr="001D40AB">
        <w:trPr>
          <w:gridAfter w:val="1"/>
          <w:wAfter w:w="2087" w:type="dxa"/>
          <w:tblCellSpacing w:w="0" w:type="dxa"/>
        </w:trPr>
        <w:tc>
          <w:tcPr>
            <w:tcW w:w="7245" w:type="dxa"/>
            <w:gridSpan w:val="2"/>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b/>
                <w:bCs/>
                <w:sz w:val="24"/>
                <w:szCs w:val="24"/>
                <w:lang w:eastAsia="ru-RU"/>
              </w:rPr>
              <w:t>Запреты и ограничения для граждан, замещавших должность муниципальной службы</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xml:space="preserve">Гражданин, замещавший должность муниципальной службы, включенную в перечень должностей с коррупционными рисками,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w:t>
            </w:r>
            <w:r w:rsidRPr="00344725">
              <w:rPr>
                <w:rFonts w:ascii="Times New Roman" w:eastAsia="Times New Roman" w:hAnsi="Times New Roman" w:cs="Times New Roman"/>
                <w:sz w:val="24"/>
                <w:szCs w:val="24"/>
                <w:lang w:eastAsia="ru-RU"/>
              </w:rPr>
              <w:lastRenderedPageBreak/>
              <w:t>должностные обязанности муниципального служащего, без согласия  соответствующей комиссии по соблюдению требований к служебному поведению</w:t>
            </w:r>
          </w:p>
        </w:tc>
        <w:tc>
          <w:tcPr>
            <w:tcW w:w="3649"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 </w:t>
            </w:r>
          </w:p>
        </w:tc>
        <w:tc>
          <w:tcPr>
            <w:tcW w:w="2087"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Прекращение трудового или гражданско-правового договора на выполнение работ (оказание услуг) (п. 3 ст. 12 Федерального закона № 273-ФЗ)</w:t>
            </w:r>
          </w:p>
        </w:tc>
      </w:tr>
      <w:tr w:rsidR="001D40AB" w:rsidRPr="00344725" w:rsidTr="001D40AB">
        <w:trPr>
          <w:tblCellSpacing w:w="0" w:type="dxa"/>
        </w:trPr>
        <w:tc>
          <w:tcPr>
            <w:tcW w:w="3596"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Гражданин после увольнения с муниципальной службы не вправе разглашать или использовать  в интересах организаций или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3649"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w:t>
            </w:r>
          </w:p>
        </w:tc>
        <w:tc>
          <w:tcPr>
            <w:tcW w:w="2087" w:type="dxa"/>
            <w:tcBorders>
              <w:top w:val="outset" w:sz="6" w:space="0" w:color="auto"/>
              <w:left w:val="outset" w:sz="6" w:space="0" w:color="auto"/>
              <w:bottom w:val="outset" w:sz="6" w:space="0" w:color="auto"/>
              <w:right w:val="outset" w:sz="6" w:space="0" w:color="auto"/>
            </w:tcBorders>
            <w:hideMark/>
          </w:tcPr>
          <w:p w:rsidR="001D40AB" w:rsidRPr="00344725" w:rsidRDefault="001D40AB" w:rsidP="00322686">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Меры ответственности, предусмотренные гражданским, административным, уголовным законодательством Российской Федерации</w:t>
            </w:r>
          </w:p>
        </w:tc>
      </w:tr>
    </w:tbl>
    <w:p w:rsidR="001D40AB" w:rsidRDefault="001D40AB" w:rsidP="001D40AB"/>
    <w:p w:rsidR="001D40AB" w:rsidRPr="00312336" w:rsidRDefault="001D40AB" w:rsidP="001D40AB">
      <w:pPr>
        <w:pStyle w:val="s11"/>
        <w:shd w:val="clear" w:color="auto" w:fill="FFFFFF"/>
        <w:spacing w:before="0" w:beforeAutospacing="0" w:after="150" w:afterAutospacing="0" w:line="315" w:lineRule="atLeast"/>
        <w:jc w:val="center"/>
        <w:rPr>
          <w:b/>
          <w:color w:val="3C3C3C"/>
          <w:sz w:val="28"/>
          <w:szCs w:val="28"/>
        </w:rPr>
      </w:pPr>
      <w:r w:rsidRPr="00312336">
        <w:rPr>
          <w:rStyle w:val="aff3"/>
          <w:b w:val="0"/>
          <w:color w:val="3C3C3C"/>
        </w:rPr>
        <w:t>В Уголовный кодекс РФ внесены изменения, ужесточающие ответственность</w:t>
      </w:r>
      <w:r w:rsidRPr="00312336">
        <w:rPr>
          <w:b/>
          <w:bCs/>
          <w:color w:val="3C3C3C"/>
          <w:sz w:val="28"/>
          <w:szCs w:val="28"/>
        </w:rPr>
        <w:br/>
      </w:r>
      <w:r w:rsidRPr="00312336">
        <w:rPr>
          <w:rStyle w:val="aff3"/>
          <w:b w:val="0"/>
          <w:color w:val="3C3C3C"/>
        </w:rPr>
        <w:t>за государственную измену, диверсии, терроризм</w:t>
      </w:r>
    </w:p>
    <w:p w:rsidR="001D40AB" w:rsidRPr="00312336" w:rsidRDefault="00DD5299" w:rsidP="001D40AB">
      <w:pPr>
        <w:pStyle w:val="s11"/>
        <w:shd w:val="clear" w:color="auto" w:fill="FFFFFF"/>
        <w:spacing w:before="0" w:beforeAutospacing="0" w:after="0" w:afterAutospacing="0"/>
        <w:ind w:firstLine="709"/>
        <w:jc w:val="both"/>
        <w:rPr>
          <w:sz w:val="26"/>
          <w:szCs w:val="26"/>
        </w:rPr>
      </w:pPr>
      <w:hyperlink r:id="rId8" w:anchor="/document/406812077/entry/0" w:history="1">
        <w:r w:rsidR="001D40AB" w:rsidRPr="00312336">
          <w:rPr>
            <w:rStyle w:val="af9"/>
          </w:rPr>
          <w:t xml:space="preserve">Федеральным </w:t>
        </w:r>
        <w:proofErr w:type="gramStart"/>
        <w:r w:rsidR="001D40AB" w:rsidRPr="00312336">
          <w:rPr>
            <w:rStyle w:val="af9"/>
          </w:rPr>
          <w:t>законом  от</w:t>
        </w:r>
        <w:proofErr w:type="gramEnd"/>
        <w:r w:rsidR="001D40AB" w:rsidRPr="00312336">
          <w:rPr>
            <w:rStyle w:val="af9"/>
          </w:rPr>
          <w:t xml:space="preserve"> 28.04. 2023 №  157-ФЗ</w:t>
        </w:r>
      </w:hyperlink>
      <w:r w:rsidR="001D40AB" w:rsidRPr="00312336">
        <w:rPr>
          <w:sz w:val="26"/>
          <w:szCs w:val="26"/>
        </w:rPr>
        <w:t> внесены изменения в Уголовный кодекс РФ.</w:t>
      </w:r>
    </w:p>
    <w:p w:rsidR="001D40AB" w:rsidRPr="00312336" w:rsidRDefault="001D40AB" w:rsidP="001D40AB">
      <w:pPr>
        <w:pStyle w:val="s11"/>
        <w:shd w:val="clear" w:color="auto" w:fill="FFFFFF"/>
        <w:spacing w:before="0" w:beforeAutospacing="0" w:after="0" w:afterAutospacing="0"/>
        <w:ind w:firstLine="709"/>
        <w:jc w:val="both"/>
        <w:rPr>
          <w:sz w:val="26"/>
          <w:szCs w:val="26"/>
        </w:rPr>
      </w:pPr>
      <w:r w:rsidRPr="00312336">
        <w:rPr>
          <w:sz w:val="26"/>
          <w:szCs w:val="26"/>
        </w:rPr>
        <w:t>С учетом изменений  </w:t>
      </w:r>
      <w:hyperlink r:id="rId9" w:anchor="/document/406812077/entry/11" w:history="1">
        <w:r w:rsidRPr="00312336">
          <w:rPr>
            <w:rStyle w:val="af9"/>
          </w:rPr>
          <w:t>вводится</w:t>
        </w:r>
      </w:hyperlink>
      <w:r w:rsidRPr="00312336">
        <w:rPr>
          <w:sz w:val="26"/>
          <w:szCs w:val="26"/>
        </w:rPr>
        <w:t> новое основание для назначения наказания в виде пожизненного лишения свободы - в случае совершения особо тяжких преступлений против основ конституционного строя и безопасности государства.</w:t>
      </w:r>
    </w:p>
    <w:p w:rsidR="001D40AB" w:rsidRPr="00312336" w:rsidRDefault="001D40AB" w:rsidP="001D40AB">
      <w:pPr>
        <w:pStyle w:val="s11"/>
        <w:shd w:val="clear" w:color="auto" w:fill="FFFFFF"/>
        <w:spacing w:before="0" w:beforeAutospacing="0" w:after="0" w:afterAutospacing="0"/>
        <w:ind w:firstLine="709"/>
        <w:jc w:val="both"/>
        <w:rPr>
          <w:sz w:val="26"/>
          <w:szCs w:val="26"/>
        </w:rPr>
      </w:pPr>
      <w:r w:rsidRPr="00312336">
        <w:rPr>
          <w:sz w:val="26"/>
          <w:szCs w:val="26"/>
        </w:rPr>
        <w:t>Перечень преступлений, за совершение которых предусмотрена конфискация денег, ценностей и иного имущества, </w:t>
      </w:r>
      <w:hyperlink r:id="rId10" w:anchor="/document/406812077/entry/13" w:history="1">
        <w:r w:rsidRPr="00312336">
          <w:rPr>
            <w:rStyle w:val="af9"/>
          </w:rPr>
          <w:t>дополнен</w:t>
        </w:r>
      </w:hyperlink>
      <w:r w:rsidRPr="00312336">
        <w:rPr>
          <w:sz w:val="26"/>
          <w:szCs w:val="26"/>
        </w:rPr>
        <w:t> указанием на преступления, предусмотренные </w:t>
      </w:r>
      <w:hyperlink r:id="rId11" w:anchor="/document/10108000/entry/2811" w:history="1">
        <w:r w:rsidRPr="00312336">
          <w:rPr>
            <w:rStyle w:val="af9"/>
          </w:rPr>
          <w:t>ст. 281.1</w:t>
        </w:r>
      </w:hyperlink>
      <w:r w:rsidRPr="00312336">
        <w:rPr>
          <w:sz w:val="26"/>
          <w:szCs w:val="26"/>
        </w:rPr>
        <w:t xml:space="preserve">  "Содействие диверсионной  деятельности", </w:t>
      </w:r>
      <w:hyperlink r:id="rId12" w:anchor="/document/10108000/entry/20812" w:history="1">
        <w:r w:rsidRPr="00312336">
          <w:rPr>
            <w:rStyle w:val="af9"/>
          </w:rPr>
          <w:t>281.2</w:t>
        </w:r>
      </w:hyperlink>
      <w:r w:rsidRPr="00312336">
        <w:rPr>
          <w:sz w:val="26"/>
          <w:szCs w:val="26"/>
        </w:rPr>
        <w:t> "Прохождение обучения в целях осуществления диверсионной деятельности" и </w:t>
      </w:r>
      <w:hyperlink r:id="rId13" w:anchor="/document/10108000/entry/2813" w:history="1">
        <w:r w:rsidRPr="00312336">
          <w:rPr>
            <w:rStyle w:val="af9"/>
          </w:rPr>
          <w:t>281.3</w:t>
        </w:r>
      </w:hyperlink>
      <w:r w:rsidRPr="00312336">
        <w:rPr>
          <w:sz w:val="26"/>
          <w:szCs w:val="26"/>
        </w:rPr>
        <w:t> "Организация диверсионного сообщества и участие в нем" УК РФ.</w:t>
      </w:r>
    </w:p>
    <w:p w:rsidR="001D40AB" w:rsidRPr="00312336" w:rsidRDefault="001D40AB" w:rsidP="001D40AB">
      <w:pPr>
        <w:pStyle w:val="s11"/>
        <w:shd w:val="clear" w:color="auto" w:fill="FFFFFF"/>
        <w:spacing w:before="0" w:beforeAutospacing="0" w:after="0" w:afterAutospacing="0"/>
        <w:ind w:firstLine="709"/>
        <w:jc w:val="both"/>
        <w:rPr>
          <w:sz w:val="26"/>
          <w:szCs w:val="26"/>
        </w:rPr>
      </w:pPr>
      <w:r w:rsidRPr="00312336">
        <w:rPr>
          <w:sz w:val="26"/>
          <w:szCs w:val="26"/>
        </w:rPr>
        <w:t>Усилена уголовная ответственность за преступления, предусмотренные:</w:t>
      </w:r>
    </w:p>
    <w:p w:rsidR="001D40AB" w:rsidRPr="00312336" w:rsidRDefault="001D40AB" w:rsidP="001D40AB">
      <w:pPr>
        <w:pStyle w:val="s11"/>
        <w:shd w:val="clear" w:color="auto" w:fill="FFFFFF"/>
        <w:spacing w:before="0" w:beforeAutospacing="0" w:after="0" w:afterAutospacing="0"/>
        <w:ind w:firstLine="709"/>
        <w:jc w:val="both"/>
        <w:rPr>
          <w:sz w:val="26"/>
          <w:szCs w:val="26"/>
        </w:rPr>
      </w:pPr>
      <w:r w:rsidRPr="00312336">
        <w:rPr>
          <w:sz w:val="26"/>
          <w:szCs w:val="26"/>
        </w:rPr>
        <w:t>- </w:t>
      </w:r>
      <w:hyperlink r:id="rId14" w:anchor="/document/10108000/entry/1400" w:history="1">
        <w:r w:rsidRPr="00312336">
          <w:rPr>
            <w:rStyle w:val="af9"/>
          </w:rPr>
          <w:t>частью первой ст. 205</w:t>
        </w:r>
      </w:hyperlink>
      <w:r w:rsidRPr="00312336">
        <w:rPr>
          <w:sz w:val="26"/>
          <w:szCs w:val="26"/>
        </w:rPr>
        <w:t> "Террористический акт" УК РФ (наказани</w:t>
      </w:r>
      <w:r>
        <w:rPr>
          <w:sz w:val="26"/>
          <w:szCs w:val="26"/>
        </w:rPr>
        <w:t>е</w:t>
      </w:r>
      <w:r w:rsidRPr="00312336">
        <w:rPr>
          <w:sz w:val="26"/>
          <w:szCs w:val="26"/>
        </w:rPr>
        <w:t xml:space="preserve"> в виде лишения свободы </w:t>
      </w:r>
      <w:hyperlink r:id="rId15" w:anchor="/document/406812077/entry/14" w:history="1">
        <w:r w:rsidRPr="00312336">
          <w:rPr>
            <w:rStyle w:val="af9"/>
          </w:rPr>
          <w:t>увеличивается</w:t>
        </w:r>
      </w:hyperlink>
      <w:r w:rsidRPr="00312336">
        <w:rPr>
          <w:sz w:val="26"/>
          <w:szCs w:val="26"/>
        </w:rPr>
        <w:t> с 15 до 20 лет);</w:t>
      </w:r>
    </w:p>
    <w:p w:rsidR="001D40AB" w:rsidRPr="00312336" w:rsidRDefault="001D40AB" w:rsidP="001D40AB">
      <w:pPr>
        <w:pStyle w:val="s11"/>
        <w:shd w:val="clear" w:color="auto" w:fill="FFFFFF"/>
        <w:spacing w:before="0" w:beforeAutospacing="0" w:after="0" w:afterAutospacing="0"/>
        <w:ind w:firstLine="709"/>
        <w:jc w:val="both"/>
        <w:rPr>
          <w:sz w:val="26"/>
          <w:szCs w:val="26"/>
        </w:rPr>
      </w:pPr>
      <w:r w:rsidRPr="00312336">
        <w:rPr>
          <w:sz w:val="26"/>
          <w:szCs w:val="26"/>
        </w:rPr>
        <w:t>- </w:t>
      </w:r>
      <w:hyperlink r:id="rId16" w:anchor="/document/10108000/entry/250101" w:history="1">
        <w:r w:rsidRPr="00312336">
          <w:rPr>
            <w:rStyle w:val="af9"/>
          </w:rPr>
          <w:t>частью первой</w:t>
        </w:r>
      </w:hyperlink>
      <w:r w:rsidRPr="00312336">
        <w:rPr>
          <w:sz w:val="26"/>
          <w:szCs w:val="26"/>
        </w:rPr>
        <w:t> и </w:t>
      </w:r>
      <w:hyperlink r:id="rId17" w:anchor="/document/10108000/entry/2050103" w:history="1">
        <w:r w:rsidRPr="00312336">
          <w:rPr>
            <w:rStyle w:val="af9"/>
          </w:rPr>
          <w:t>третьей ст. 205.1</w:t>
        </w:r>
      </w:hyperlink>
      <w:r w:rsidRPr="00312336">
        <w:rPr>
          <w:sz w:val="26"/>
          <w:szCs w:val="26"/>
        </w:rPr>
        <w:t> "Содействие террористической деятельности" УК РФ (нижний порог наказания в виде лишения свободы </w:t>
      </w:r>
      <w:hyperlink r:id="rId18" w:anchor="/document/406812077/entry/15" w:history="1">
        <w:r w:rsidRPr="00312336">
          <w:rPr>
            <w:rStyle w:val="af9"/>
          </w:rPr>
          <w:t>увеличивается</w:t>
        </w:r>
      </w:hyperlink>
      <w:r w:rsidRPr="00312336">
        <w:rPr>
          <w:sz w:val="26"/>
          <w:szCs w:val="26"/>
        </w:rPr>
        <w:t> в части первой с 5 до 7 лет, в части третьей - с 10 до 12 лет);</w:t>
      </w:r>
    </w:p>
    <w:p w:rsidR="001D40AB" w:rsidRPr="00312336" w:rsidRDefault="001D40AB" w:rsidP="001D40AB">
      <w:pPr>
        <w:pStyle w:val="s11"/>
        <w:shd w:val="clear" w:color="auto" w:fill="FFFFFF"/>
        <w:spacing w:before="0" w:beforeAutospacing="0" w:after="0" w:afterAutospacing="0"/>
        <w:ind w:firstLine="709"/>
        <w:jc w:val="both"/>
        <w:rPr>
          <w:sz w:val="26"/>
          <w:szCs w:val="26"/>
        </w:rPr>
      </w:pPr>
      <w:r w:rsidRPr="00312336">
        <w:rPr>
          <w:sz w:val="26"/>
          <w:szCs w:val="26"/>
        </w:rPr>
        <w:t>- </w:t>
      </w:r>
      <w:hyperlink r:id="rId19" w:anchor="/document/10108000/entry/205402" w:history="1">
        <w:r w:rsidRPr="00312336">
          <w:rPr>
            <w:rStyle w:val="af9"/>
          </w:rPr>
          <w:t>частью второй ст. 205.4</w:t>
        </w:r>
      </w:hyperlink>
      <w:r w:rsidRPr="00312336">
        <w:rPr>
          <w:sz w:val="26"/>
          <w:szCs w:val="26"/>
        </w:rPr>
        <w:t> "Организация террористического сообщества и участие в нем" УК РФ (пороговые значения наказания в виде лишения свободы </w:t>
      </w:r>
      <w:hyperlink r:id="rId20" w:anchor="/document/406812077/entry/16" w:history="1">
        <w:r w:rsidRPr="00312336">
          <w:rPr>
            <w:rStyle w:val="af9"/>
          </w:rPr>
          <w:t>увеличиваются</w:t>
        </w:r>
      </w:hyperlink>
      <w:r w:rsidRPr="00312336">
        <w:rPr>
          <w:sz w:val="26"/>
          <w:szCs w:val="26"/>
        </w:rPr>
        <w:t> с пределов 5 - 10 лет до значений 10 - 15 лет),</w:t>
      </w:r>
    </w:p>
    <w:p w:rsidR="001D40AB" w:rsidRPr="00312336" w:rsidRDefault="001D40AB" w:rsidP="001D40AB">
      <w:pPr>
        <w:pStyle w:val="s11"/>
        <w:shd w:val="clear" w:color="auto" w:fill="FFFFFF"/>
        <w:spacing w:before="0" w:beforeAutospacing="0" w:after="0" w:afterAutospacing="0"/>
        <w:ind w:firstLine="709"/>
        <w:jc w:val="both"/>
        <w:rPr>
          <w:sz w:val="26"/>
          <w:szCs w:val="26"/>
        </w:rPr>
      </w:pPr>
      <w:r w:rsidRPr="00312336">
        <w:rPr>
          <w:sz w:val="26"/>
          <w:szCs w:val="26"/>
        </w:rPr>
        <w:t>- </w:t>
      </w:r>
      <w:hyperlink r:id="rId21" w:anchor="/document/10108000/entry/275" w:history="1">
        <w:r w:rsidRPr="00312336">
          <w:rPr>
            <w:rStyle w:val="af9"/>
          </w:rPr>
          <w:t>ст.</w:t>
        </w:r>
        <w:r>
          <w:rPr>
            <w:rStyle w:val="af9"/>
          </w:rPr>
          <w:t xml:space="preserve"> </w:t>
        </w:r>
        <w:r w:rsidRPr="00312336">
          <w:rPr>
            <w:rStyle w:val="af9"/>
          </w:rPr>
          <w:t>275</w:t>
        </w:r>
      </w:hyperlink>
      <w:r w:rsidRPr="00312336">
        <w:rPr>
          <w:sz w:val="26"/>
          <w:szCs w:val="26"/>
        </w:rPr>
        <w:t> </w:t>
      </w:r>
      <w:r>
        <w:rPr>
          <w:sz w:val="26"/>
          <w:szCs w:val="26"/>
        </w:rPr>
        <w:t xml:space="preserve"> </w:t>
      </w:r>
      <w:r w:rsidRPr="00312336">
        <w:rPr>
          <w:sz w:val="26"/>
          <w:szCs w:val="26"/>
        </w:rPr>
        <w:t>"Государственная измена" УК РФ (максимальное наказание </w:t>
      </w:r>
      <w:hyperlink r:id="rId22" w:anchor="/document/406812077/entry/17" w:history="1">
        <w:r w:rsidRPr="00312336">
          <w:rPr>
            <w:rStyle w:val="af9"/>
          </w:rPr>
          <w:t>устанавливается</w:t>
        </w:r>
      </w:hyperlink>
      <w:r w:rsidRPr="00312336">
        <w:rPr>
          <w:sz w:val="26"/>
          <w:szCs w:val="26"/>
        </w:rPr>
        <w:t> вплоть до пожизненного лишения свободы),</w:t>
      </w:r>
    </w:p>
    <w:p w:rsidR="001D40AB" w:rsidRPr="00312336" w:rsidRDefault="001D40AB" w:rsidP="001D40AB">
      <w:pPr>
        <w:pStyle w:val="s11"/>
        <w:shd w:val="clear" w:color="auto" w:fill="FFFFFF"/>
        <w:spacing w:before="0" w:beforeAutospacing="0" w:after="0" w:afterAutospacing="0"/>
        <w:ind w:firstLine="709"/>
        <w:jc w:val="both"/>
        <w:rPr>
          <w:sz w:val="26"/>
          <w:szCs w:val="26"/>
        </w:rPr>
      </w:pPr>
      <w:r w:rsidRPr="00312336">
        <w:rPr>
          <w:sz w:val="26"/>
          <w:szCs w:val="26"/>
        </w:rPr>
        <w:t>- </w:t>
      </w:r>
      <w:hyperlink r:id="rId23" w:anchor="/document/10108000/entry/3610" w:history="1">
        <w:r w:rsidRPr="00312336">
          <w:rPr>
            <w:rStyle w:val="af9"/>
          </w:rPr>
          <w:t>ст. 361</w:t>
        </w:r>
      </w:hyperlink>
      <w:r w:rsidRPr="00312336">
        <w:rPr>
          <w:sz w:val="26"/>
          <w:szCs w:val="26"/>
        </w:rPr>
        <w:t> "Акт международного терроризма" УК РФ (нижний порог наказания в виде лишения свободы </w:t>
      </w:r>
      <w:hyperlink r:id="rId24" w:anchor="/document/406812077/entry/112" w:history="1">
        <w:r w:rsidRPr="00312336">
          <w:rPr>
            <w:rStyle w:val="af9"/>
          </w:rPr>
          <w:t>увеличивается</w:t>
        </w:r>
      </w:hyperlink>
      <w:r w:rsidRPr="00312336">
        <w:rPr>
          <w:sz w:val="26"/>
          <w:szCs w:val="26"/>
        </w:rPr>
        <w:t> в части первой с 10 до 12 лет, в части второй - с 8 до 10 лет).</w:t>
      </w:r>
    </w:p>
    <w:p w:rsidR="001D40AB" w:rsidRDefault="00DD5299" w:rsidP="001D40AB">
      <w:pPr>
        <w:pStyle w:val="s11"/>
        <w:shd w:val="clear" w:color="auto" w:fill="FFFFFF"/>
        <w:spacing w:before="0" w:beforeAutospacing="0" w:after="0" w:afterAutospacing="0"/>
        <w:ind w:firstLine="709"/>
        <w:jc w:val="both"/>
        <w:rPr>
          <w:sz w:val="26"/>
          <w:szCs w:val="26"/>
        </w:rPr>
      </w:pPr>
      <w:hyperlink r:id="rId25" w:anchor="/document/406812077/entry/111" w:history="1">
        <w:r w:rsidR="001D40AB" w:rsidRPr="00312336">
          <w:rPr>
            <w:rStyle w:val="af9"/>
          </w:rPr>
          <w:t>Устанавливается</w:t>
        </w:r>
      </w:hyperlink>
      <w:r w:rsidR="001D40AB" w:rsidRPr="00312336">
        <w:rPr>
          <w:sz w:val="26"/>
          <w:szCs w:val="26"/>
        </w:rPr>
        <w:t xml:space="preserve"> уголовная ответственность не только за нападение на лиц или учреждения, которые пользуются международной защитой (как это </w:t>
      </w:r>
      <w:r w:rsidR="001D40AB" w:rsidRPr="00312336">
        <w:rPr>
          <w:sz w:val="26"/>
          <w:szCs w:val="26"/>
        </w:rPr>
        <w:lastRenderedPageBreak/>
        <w:t>предусмотрено действующей редакцией </w:t>
      </w:r>
      <w:hyperlink r:id="rId26" w:anchor="/document/10108000/entry/360" w:history="1">
        <w:r w:rsidR="001D40AB" w:rsidRPr="00312336">
          <w:rPr>
            <w:rStyle w:val="af9"/>
          </w:rPr>
          <w:t>ст. 360</w:t>
        </w:r>
      </w:hyperlink>
      <w:r w:rsidR="001D40AB" w:rsidRPr="00312336">
        <w:rPr>
          <w:sz w:val="26"/>
          <w:szCs w:val="26"/>
        </w:rPr>
        <w:t xml:space="preserve"> УК РФ), но и за угрозу совершения такого нападения. </w:t>
      </w:r>
    </w:p>
    <w:p w:rsidR="001D40AB" w:rsidRPr="00312336" w:rsidRDefault="00DD5299" w:rsidP="001D40AB">
      <w:pPr>
        <w:pStyle w:val="s11"/>
        <w:shd w:val="clear" w:color="auto" w:fill="FFFFFF"/>
        <w:spacing w:before="0" w:beforeAutospacing="0" w:after="0" w:afterAutospacing="0"/>
        <w:ind w:firstLine="709"/>
        <w:jc w:val="both"/>
        <w:rPr>
          <w:sz w:val="26"/>
          <w:szCs w:val="26"/>
        </w:rPr>
      </w:pPr>
      <w:hyperlink r:id="rId27" w:anchor="/document/406812077/entry/19" w:history="1">
        <w:r w:rsidR="001D40AB" w:rsidRPr="00312336">
          <w:rPr>
            <w:rStyle w:val="af9"/>
          </w:rPr>
          <w:t>Предусматривается</w:t>
        </w:r>
      </w:hyperlink>
      <w:r w:rsidR="001D40AB" w:rsidRPr="00312336">
        <w:rPr>
          <w:sz w:val="26"/>
          <w:szCs w:val="26"/>
        </w:rPr>
        <w:t>, что диверсией</w:t>
      </w:r>
      <w:r w:rsidR="001D40AB">
        <w:rPr>
          <w:sz w:val="26"/>
          <w:szCs w:val="26"/>
        </w:rPr>
        <w:t>,</w:t>
      </w:r>
      <w:r w:rsidR="001D40AB" w:rsidRPr="00312336">
        <w:rPr>
          <w:sz w:val="26"/>
          <w:szCs w:val="26"/>
        </w:rPr>
        <w:t xml:space="preserve"> в том числе является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РФ.</w:t>
      </w:r>
    </w:p>
    <w:p w:rsidR="001D40AB" w:rsidRPr="00312336" w:rsidRDefault="001D40AB" w:rsidP="001D40AB">
      <w:pPr>
        <w:pStyle w:val="s11"/>
        <w:shd w:val="clear" w:color="auto" w:fill="FFFFFF"/>
        <w:spacing w:before="0" w:beforeAutospacing="0" w:after="0" w:afterAutospacing="0"/>
        <w:ind w:firstLine="709"/>
        <w:jc w:val="both"/>
        <w:rPr>
          <w:sz w:val="26"/>
          <w:szCs w:val="26"/>
        </w:rPr>
      </w:pPr>
      <w:r w:rsidRPr="00312336">
        <w:rPr>
          <w:sz w:val="26"/>
          <w:szCs w:val="26"/>
        </w:rPr>
        <w:t>Кроме того, УК РФ </w:t>
      </w:r>
      <w:r>
        <w:rPr>
          <w:sz w:val="26"/>
          <w:szCs w:val="26"/>
        </w:rPr>
        <w:t xml:space="preserve"> </w:t>
      </w:r>
      <w:hyperlink r:id="rId28" w:anchor="/document/406812077/entry/110" w:history="1">
        <w:r w:rsidRPr="00312336">
          <w:rPr>
            <w:rStyle w:val="af9"/>
          </w:rPr>
          <w:t>дополнен</w:t>
        </w:r>
      </w:hyperlink>
      <w:r w:rsidRPr="00312336">
        <w:rPr>
          <w:sz w:val="26"/>
          <w:szCs w:val="26"/>
        </w:rPr>
        <w:t> новой статьей, предусматривающей ответственность за оказание содействия в исполнении решений иностранных органов об уголовном преследовании российских должностных лиц в связи с осуществлением ими служебной деятельности, иных лиц в связи с прохождением ими военной службы (максимальное наказание - лишение свободы на срок до 5 лет с лишением права занимать определенные должности или заниматься определенной деятельностью на тот же срок). Предварительное расследование по уголовным делам о таких преступлениях будет </w:t>
      </w:r>
      <w:hyperlink r:id="rId29" w:anchor="/document/406812077/entry/2" w:history="1">
        <w:r w:rsidRPr="00312336">
          <w:rPr>
            <w:rStyle w:val="af9"/>
          </w:rPr>
          <w:t>производиться</w:t>
        </w:r>
      </w:hyperlink>
      <w:r w:rsidRPr="00312336">
        <w:rPr>
          <w:sz w:val="26"/>
          <w:szCs w:val="26"/>
        </w:rPr>
        <w:t> в форме предварительного следствия следователями Следственного комитета РФ.</w:t>
      </w:r>
    </w:p>
    <w:p w:rsidR="001D40AB" w:rsidRPr="00312336" w:rsidRDefault="001D40AB" w:rsidP="001D40AB">
      <w:pPr>
        <w:pStyle w:val="s11"/>
        <w:shd w:val="clear" w:color="auto" w:fill="FFFFFF"/>
        <w:spacing w:before="0" w:beforeAutospacing="0" w:after="0" w:afterAutospacing="0"/>
        <w:ind w:firstLine="709"/>
        <w:jc w:val="both"/>
        <w:rPr>
          <w:sz w:val="26"/>
          <w:szCs w:val="26"/>
        </w:rPr>
      </w:pPr>
      <w:r w:rsidRPr="00312336">
        <w:rPr>
          <w:sz w:val="26"/>
          <w:szCs w:val="26"/>
        </w:rPr>
        <w:t>Закон вступил в силу 9 мая 2023 года.</w:t>
      </w:r>
    </w:p>
    <w:p w:rsidR="001D40AB" w:rsidRPr="00312336" w:rsidRDefault="001D40AB" w:rsidP="001D40AB">
      <w:pPr>
        <w:spacing w:after="0" w:line="240" w:lineRule="auto"/>
        <w:ind w:firstLine="709"/>
        <w:jc w:val="both"/>
        <w:rPr>
          <w:rFonts w:ascii="Times New Roman" w:hAnsi="Times New Roman" w:cs="Times New Roman"/>
          <w:sz w:val="26"/>
          <w:szCs w:val="26"/>
        </w:rPr>
      </w:pPr>
    </w:p>
    <w:p w:rsidR="001D40AB" w:rsidRDefault="001D40AB" w:rsidP="001D40A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Об изменениях</w:t>
      </w:r>
      <w:r w:rsidRPr="00564CFC">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 xml:space="preserve">федерального </w:t>
      </w:r>
      <w:r w:rsidRPr="00564CFC">
        <w:rPr>
          <w:rFonts w:ascii="Times New Roman" w:eastAsia="Times New Roman" w:hAnsi="Times New Roman" w:cs="Times New Roman"/>
          <w:b/>
          <w:bCs/>
          <w:color w:val="333333"/>
          <w:sz w:val="28"/>
          <w:szCs w:val="28"/>
          <w:lang w:eastAsia="ru-RU"/>
        </w:rPr>
        <w:t>законодательства</w:t>
      </w:r>
      <w:r>
        <w:rPr>
          <w:rFonts w:ascii="Times New Roman" w:eastAsia="Times New Roman" w:hAnsi="Times New Roman" w:cs="Times New Roman"/>
          <w:b/>
          <w:bCs/>
          <w:color w:val="333333"/>
          <w:sz w:val="28"/>
          <w:szCs w:val="28"/>
          <w:lang w:eastAsia="ru-RU"/>
        </w:rPr>
        <w:t xml:space="preserve"> </w:t>
      </w:r>
    </w:p>
    <w:p w:rsidR="001D40AB" w:rsidRPr="00564CFC" w:rsidRDefault="001D40AB" w:rsidP="001D40A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в сфере противодействия коррупции</w:t>
      </w:r>
    </w:p>
    <w:p w:rsidR="001D40AB" w:rsidRDefault="001D40AB" w:rsidP="001D40AB">
      <w:pPr>
        <w:shd w:val="clear" w:color="auto" w:fill="FFFFFF"/>
        <w:spacing w:after="120" w:line="240" w:lineRule="auto"/>
        <w:rPr>
          <w:rFonts w:ascii="Roboto" w:eastAsia="Times New Roman" w:hAnsi="Roboto" w:cs="Times New Roman"/>
          <w:color w:val="000000"/>
          <w:sz w:val="24"/>
          <w:szCs w:val="24"/>
          <w:lang w:eastAsia="ru-RU"/>
        </w:rPr>
      </w:pPr>
      <w:r w:rsidRPr="00564CFC">
        <w:rPr>
          <w:rFonts w:ascii="Roboto" w:eastAsia="Times New Roman" w:hAnsi="Roboto" w:cs="Times New Roman"/>
          <w:color w:val="000000"/>
          <w:sz w:val="24"/>
          <w:szCs w:val="24"/>
          <w:lang w:eastAsia="ru-RU"/>
        </w:rPr>
        <w:t> </w:t>
      </w:r>
    </w:p>
    <w:p w:rsidR="001D40AB" w:rsidRPr="00564CFC" w:rsidRDefault="001D40AB" w:rsidP="001D40A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564CFC">
        <w:rPr>
          <w:rFonts w:ascii="Times New Roman" w:eastAsia="Times New Roman" w:hAnsi="Times New Roman" w:cs="Times New Roman"/>
          <w:color w:val="333333"/>
          <w:sz w:val="24"/>
          <w:szCs w:val="24"/>
          <w:lang w:eastAsia="ru-RU"/>
        </w:rPr>
        <w:t>10.07.2023 вступил в силу Федеральный закон от 10.07.2023 № 286-ФЗ «О внесении изменений в отдельные законодательные акты Российской Федерации», разработанный во исполнение подп. «в» п. 1 Национального плана противодействия коррупции на 2018 - 2020 годы, утвержденного Указом Президента Российской Федерации от 29.06.2018 № 378.</w:t>
      </w:r>
    </w:p>
    <w:p w:rsidR="001D40AB" w:rsidRPr="00564CFC" w:rsidRDefault="001D40AB" w:rsidP="001D40A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564CFC">
        <w:rPr>
          <w:rFonts w:ascii="Times New Roman" w:eastAsia="Times New Roman" w:hAnsi="Times New Roman" w:cs="Times New Roman"/>
          <w:color w:val="333333"/>
          <w:sz w:val="24"/>
          <w:szCs w:val="24"/>
          <w:lang w:eastAsia="ru-RU"/>
        </w:rPr>
        <w:t>Согласно данному закону статья 13</w:t>
      </w:r>
      <w:r w:rsidRPr="00564CFC">
        <w:rPr>
          <w:rFonts w:ascii="Roboto" w:eastAsia="Times New Roman" w:hAnsi="Roboto" w:cs="Times New Roman"/>
          <w:color w:val="333333"/>
          <w:sz w:val="24"/>
          <w:szCs w:val="24"/>
          <w:lang w:eastAsia="ru-RU"/>
        </w:rPr>
        <w:t> </w:t>
      </w:r>
      <w:r w:rsidRPr="00564CFC">
        <w:rPr>
          <w:rFonts w:ascii="Times New Roman" w:eastAsia="Times New Roman" w:hAnsi="Times New Roman" w:cs="Times New Roman"/>
          <w:color w:val="333333"/>
          <w:sz w:val="24"/>
          <w:szCs w:val="24"/>
          <w:lang w:eastAsia="ru-RU"/>
        </w:rPr>
        <w:t>Федерального закона от 25.12.2008 № 273-ФЗ «О противодействии коррупции» дополнена новыми положениями, предусматривающими, что лицо, 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1D40AB" w:rsidRPr="00564CFC" w:rsidRDefault="001D40AB" w:rsidP="001D40A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564CFC">
        <w:rPr>
          <w:rFonts w:ascii="Times New Roman" w:eastAsia="Times New Roman" w:hAnsi="Times New Roman" w:cs="Times New Roman"/>
          <w:color w:val="333333"/>
          <w:sz w:val="24"/>
          <w:szCs w:val="24"/>
          <w:lang w:eastAsia="ru-RU"/>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1D40AB" w:rsidRPr="00564CFC" w:rsidRDefault="001D40AB" w:rsidP="001D40A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564CFC">
        <w:rPr>
          <w:rFonts w:ascii="Times New Roman" w:eastAsia="Times New Roman" w:hAnsi="Times New Roman" w:cs="Times New Roman"/>
          <w:color w:val="333333"/>
          <w:sz w:val="24"/>
          <w:szCs w:val="24"/>
          <w:lang w:eastAsia="ru-RU"/>
        </w:rPr>
        <w:t xml:space="preserve">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а также иных обязанностей, установленных антикоррупционным законодательством, обязано подать в соответствующую комиссию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w:t>
      </w:r>
      <w:r w:rsidRPr="00564CFC">
        <w:rPr>
          <w:rFonts w:ascii="Times New Roman" w:eastAsia="Times New Roman" w:hAnsi="Times New Roman" w:cs="Times New Roman"/>
          <w:color w:val="333333"/>
          <w:sz w:val="24"/>
          <w:szCs w:val="24"/>
          <w:lang w:eastAsia="ru-RU"/>
        </w:rPr>
        <w:lastRenderedPageBreak/>
        <w:t>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1D40AB" w:rsidRPr="00564CFC" w:rsidRDefault="001D40AB" w:rsidP="001D40A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564CFC">
        <w:rPr>
          <w:rFonts w:ascii="Times New Roman" w:eastAsia="Times New Roman" w:hAnsi="Times New Roman" w:cs="Times New Roman"/>
          <w:color w:val="333333"/>
          <w:sz w:val="24"/>
          <w:szCs w:val="24"/>
          <w:lang w:eastAsia="ru-RU"/>
        </w:rPr>
        <w:t>Установлено, что соблюдение антикоррупционных требований и исполнение соответствующих обязанностей должно быть обеспечено физическим лицом не позднее чем через месяц со дня прекращения действия не зависящих от него обстоятельств, препятствующих соблюдению таких антикоррупционных требований.</w:t>
      </w:r>
    </w:p>
    <w:p w:rsidR="001D40AB" w:rsidRDefault="001D40AB" w:rsidP="001D40AB">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w:t>
      </w:r>
      <w:r w:rsidRPr="00564CFC">
        <w:rPr>
          <w:rFonts w:ascii="Times New Roman" w:eastAsia="Times New Roman" w:hAnsi="Times New Roman" w:cs="Times New Roman"/>
          <w:color w:val="333333"/>
          <w:sz w:val="24"/>
          <w:szCs w:val="24"/>
          <w:lang w:eastAsia="ru-RU"/>
        </w:rPr>
        <w:t>зменения внесены также в федеральные законы о прокуратуре Российской Федерации, о воинской обязанности и военной службе, о Банке России, о государственной гражданской службе Российской Федерации, о муниципальной службе в Российской Федерации и др.</w:t>
      </w:r>
    </w:p>
    <w:p w:rsidR="001D40AB" w:rsidRDefault="001D40AB" w:rsidP="001D40AB">
      <w:pPr>
        <w:shd w:val="clear" w:color="auto" w:fill="FFFFFF"/>
        <w:spacing w:after="0" w:line="240" w:lineRule="auto"/>
        <w:jc w:val="both"/>
        <w:rPr>
          <w:rFonts w:ascii="Roboto" w:eastAsia="Times New Roman" w:hAnsi="Roboto" w:cs="Times New Roman"/>
          <w:color w:val="333333"/>
          <w:sz w:val="24"/>
          <w:szCs w:val="24"/>
          <w:lang w:eastAsia="ru-RU"/>
        </w:rPr>
      </w:pPr>
    </w:p>
    <w:p w:rsidR="001D40AB" w:rsidRPr="00564CFC" w:rsidRDefault="001D40AB" w:rsidP="001D40A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673E3">
        <w:rPr>
          <w:rFonts w:ascii="Times New Roman" w:eastAsia="Times New Roman" w:hAnsi="Times New Roman" w:cs="Times New Roman"/>
          <w:color w:val="333333"/>
          <w:sz w:val="24"/>
          <w:szCs w:val="24"/>
          <w:lang w:eastAsia="ru-RU"/>
        </w:rPr>
        <w:t xml:space="preserve">Помощник прокурора Кочковского района                  </w:t>
      </w:r>
      <w:r>
        <w:rPr>
          <w:rFonts w:ascii="Times New Roman" w:eastAsia="Times New Roman" w:hAnsi="Times New Roman" w:cs="Times New Roman"/>
          <w:color w:val="333333"/>
          <w:sz w:val="24"/>
          <w:szCs w:val="24"/>
          <w:lang w:eastAsia="ru-RU"/>
        </w:rPr>
        <w:t xml:space="preserve">                </w:t>
      </w:r>
      <w:r w:rsidRPr="000673E3">
        <w:rPr>
          <w:rFonts w:ascii="Times New Roman" w:eastAsia="Times New Roman" w:hAnsi="Times New Roman" w:cs="Times New Roman"/>
          <w:color w:val="333333"/>
          <w:sz w:val="24"/>
          <w:szCs w:val="24"/>
          <w:lang w:eastAsia="ru-RU"/>
        </w:rPr>
        <w:t xml:space="preserve">                О.А. Огнева        </w:t>
      </w:r>
    </w:p>
    <w:p w:rsidR="001D40AB" w:rsidRDefault="001D40AB" w:rsidP="00590F6E">
      <w:pPr>
        <w:jc w:val="both"/>
        <w:rPr>
          <w:rFonts w:ascii="Times New Roman" w:hAnsi="Times New Roman" w:cs="Times New Roman"/>
          <w:sz w:val="20"/>
          <w:szCs w:val="20"/>
        </w:rPr>
      </w:pPr>
    </w:p>
    <w:p w:rsidR="001D40AB" w:rsidRPr="004C2E21" w:rsidRDefault="001D40AB" w:rsidP="001D40AB">
      <w:pPr>
        <w:shd w:val="clear" w:color="auto" w:fill="FFFFFF"/>
        <w:spacing w:line="540" w:lineRule="atLeast"/>
        <w:rPr>
          <w:rFonts w:ascii="Arial" w:eastAsia="Times New Roman" w:hAnsi="Arial" w:cs="Arial"/>
          <w:b/>
          <w:bCs/>
          <w:color w:val="333333"/>
          <w:sz w:val="28"/>
          <w:szCs w:val="28"/>
          <w:lang w:eastAsia="ru-RU"/>
        </w:rPr>
      </w:pPr>
      <w:r w:rsidRPr="004C2E21">
        <w:rPr>
          <w:rFonts w:ascii="Arial" w:eastAsia="Times New Roman" w:hAnsi="Arial" w:cs="Arial"/>
          <w:b/>
          <w:bCs/>
          <w:color w:val="333333"/>
          <w:sz w:val="28"/>
          <w:szCs w:val="28"/>
          <w:lang w:eastAsia="ru-RU"/>
        </w:rPr>
        <w:t>Значение судимости при трудоустройстве</w:t>
      </w:r>
    </w:p>
    <w:p w:rsidR="001D40AB" w:rsidRPr="00AC5076" w:rsidRDefault="001D40AB" w:rsidP="001D40AB">
      <w:pPr>
        <w:shd w:val="clear" w:color="auto" w:fill="FFFFFF"/>
        <w:spacing w:after="120" w:line="240" w:lineRule="auto"/>
        <w:ind w:firstLine="709"/>
        <w:rPr>
          <w:rFonts w:ascii="Roboto" w:eastAsia="Times New Roman" w:hAnsi="Roboto" w:cs="Times New Roman"/>
          <w:color w:val="333333"/>
          <w:sz w:val="27"/>
          <w:szCs w:val="27"/>
          <w:lang w:eastAsia="ru-RU"/>
        </w:rPr>
      </w:pPr>
      <w:r w:rsidRPr="004C2E21">
        <w:rPr>
          <w:rFonts w:ascii="Roboto" w:eastAsia="Times New Roman" w:hAnsi="Roboto" w:cs="Times New Roman"/>
          <w:color w:val="000000"/>
          <w:sz w:val="28"/>
          <w:szCs w:val="28"/>
          <w:lang w:eastAsia="ru-RU"/>
        </w:rPr>
        <w:t> </w:t>
      </w:r>
      <w:r w:rsidRPr="00AC5076">
        <w:rPr>
          <w:rFonts w:ascii="Times New Roman" w:eastAsia="Times New Roman" w:hAnsi="Times New Roman" w:cs="Times New Roman"/>
          <w:color w:val="333333"/>
          <w:sz w:val="27"/>
          <w:szCs w:val="27"/>
          <w:lang w:eastAsia="ru-RU"/>
        </w:rPr>
        <w:t>В соответствии со статьей 65 Трудового кодекса Российской Федерации (далее – ТК РФ) если закон содержит запрет для судимых на работу в определенной отрасли или должности, то при поступлении на работу гражданин предъявляет работодателю справку о наличии (отсутствии) судимости и факта уголовного преследования.</w:t>
      </w:r>
    </w:p>
    <w:p w:rsidR="001D40AB" w:rsidRPr="00AC5076" w:rsidRDefault="001D40AB" w:rsidP="001D40AB">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C5076">
        <w:rPr>
          <w:rFonts w:ascii="Times New Roman" w:eastAsia="Times New Roman" w:hAnsi="Times New Roman" w:cs="Times New Roman"/>
          <w:color w:val="333333"/>
          <w:sz w:val="27"/>
          <w:szCs w:val="27"/>
          <w:lang w:eastAsia="ru-RU"/>
        </w:rPr>
        <w:t>Лица, имеющие или имевшие судимость, не имеют права заниматься:</w:t>
      </w:r>
    </w:p>
    <w:p w:rsidR="001D40AB" w:rsidRPr="00AC5076" w:rsidRDefault="001D40AB" w:rsidP="001D40AB">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C5076">
        <w:rPr>
          <w:rFonts w:ascii="Times New Roman" w:eastAsia="Times New Roman" w:hAnsi="Times New Roman" w:cs="Times New Roman"/>
          <w:color w:val="333333"/>
          <w:sz w:val="27"/>
          <w:szCs w:val="27"/>
          <w:lang w:eastAsia="ru-RU"/>
        </w:rPr>
        <w:t>- педагогической деятельностью (статья 331 ТК РФ);</w:t>
      </w:r>
    </w:p>
    <w:p w:rsidR="001D40AB" w:rsidRPr="00AC5076" w:rsidRDefault="001D40AB" w:rsidP="001D40AB">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C5076">
        <w:rPr>
          <w:rFonts w:ascii="Times New Roman" w:eastAsia="Times New Roman" w:hAnsi="Times New Roman" w:cs="Times New Roman"/>
          <w:color w:val="333333"/>
          <w:sz w:val="27"/>
          <w:szCs w:val="27"/>
          <w:lang w:eastAsia="ru-RU"/>
        </w:rPr>
        <w:t>-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детско-юношеского спорта, культуры и искусства несовершеннолетних (статья 351.1 ТК РФ).</w:t>
      </w:r>
    </w:p>
    <w:p w:rsidR="001D40AB" w:rsidRPr="00AC5076" w:rsidRDefault="001D40AB" w:rsidP="001D40AB">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C5076">
        <w:rPr>
          <w:rFonts w:ascii="Times New Roman" w:eastAsia="Times New Roman" w:hAnsi="Times New Roman" w:cs="Times New Roman"/>
          <w:color w:val="333333"/>
          <w:sz w:val="27"/>
          <w:szCs w:val="27"/>
          <w:shd w:val="clear" w:color="auto" w:fill="FFFFFF"/>
          <w:lang w:eastAsia="ru-RU"/>
        </w:rPr>
        <w:t>Лица, имеющие непогашенную или неснятую судимость за совершение умышленного преступления, не вправе:</w:t>
      </w:r>
    </w:p>
    <w:p w:rsidR="001D40AB" w:rsidRPr="00AC5076" w:rsidRDefault="001D40AB" w:rsidP="001D40AB">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C5076">
        <w:rPr>
          <w:rFonts w:ascii="Times New Roman" w:eastAsia="Times New Roman" w:hAnsi="Times New Roman" w:cs="Times New Roman"/>
          <w:color w:val="333333"/>
          <w:sz w:val="27"/>
          <w:szCs w:val="27"/>
          <w:lang w:eastAsia="ru-RU"/>
        </w:rPr>
        <w:t>- выполнять работы, непосредственно связанные с транспортной безопасностью (статья 10 Федерального закона от 09.02.2007 № 16-ФЗ «О транспортной безопасности»);</w:t>
      </w:r>
    </w:p>
    <w:p w:rsidR="001D40AB" w:rsidRPr="00AC5076" w:rsidRDefault="001D40AB" w:rsidP="001D40AB">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C5076">
        <w:rPr>
          <w:rFonts w:ascii="Times New Roman" w:eastAsia="Times New Roman" w:hAnsi="Times New Roman" w:cs="Times New Roman"/>
          <w:color w:val="333333"/>
          <w:sz w:val="27"/>
          <w:szCs w:val="27"/>
          <w:lang w:eastAsia="ru-RU"/>
        </w:rPr>
        <w:t>- занимать должность специалиста авиационного персонала и службы авиационной безопасности (статья 52 Воздушного Кодекса Российской Федерации);</w:t>
      </w:r>
    </w:p>
    <w:p w:rsidR="001D40AB" w:rsidRPr="00AC5076" w:rsidRDefault="001D40AB" w:rsidP="001D40AB">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C5076">
        <w:rPr>
          <w:rFonts w:ascii="Times New Roman" w:eastAsia="Times New Roman" w:hAnsi="Times New Roman" w:cs="Times New Roman"/>
          <w:color w:val="333333"/>
          <w:sz w:val="27"/>
          <w:szCs w:val="27"/>
          <w:lang w:eastAsia="ru-RU"/>
        </w:rPr>
        <w:t>- быть гражданским служащим (статья 16 Федерального закона от 27.07.2004 № 79-ФЗ «О государственной гражданской службе Российской Федерации»);</w:t>
      </w:r>
    </w:p>
    <w:p w:rsidR="001D40AB" w:rsidRPr="00AC5076" w:rsidRDefault="001D40AB" w:rsidP="001D40AB">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C5076">
        <w:rPr>
          <w:rFonts w:ascii="Times New Roman" w:eastAsia="Times New Roman" w:hAnsi="Times New Roman" w:cs="Times New Roman"/>
          <w:color w:val="333333"/>
          <w:sz w:val="27"/>
          <w:szCs w:val="27"/>
          <w:lang w:eastAsia="ru-RU"/>
        </w:rPr>
        <w:t>- быть призванным на военную службу или проходить военную службу по контракту (статьи 23, 34 Федерального закона от 28.03.1998 № 53-ФЗ «О воинской обязанности и военной службе»).</w:t>
      </w:r>
    </w:p>
    <w:p w:rsidR="001D40AB" w:rsidRPr="00AC5076" w:rsidRDefault="001D40AB" w:rsidP="001D40AB">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C5076">
        <w:rPr>
          <w:rFonts w:ascii="Times New Roman" w:eastAsia="Times New Roman" w:hAnsi="Times New Roman" w:cs="Times New Roman"/>
          <w:color w:val="333333"/>
          <w:sz w:val="27"/>
          <w:szCs w:val="27"/>
          <w:lang w:eastAsia="ru-RU"/>
        </w:rPr>
        <w:t>Лица, имеющие неснятую или непогашенную судимость за преступления в сфере экономики или преступления против государственной власти, не могут:</w:t>
      </w:r>
    </w:p>
    <w:p w:rsidR="001D40AB" w:rsidRPr="00AC5076" w:rsidRDefault="001D40AB" w:rsidP="001D40AB">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C5076">
        <w:rPr>
          <w:rFonts w:ascii="Times New Roman" w:eastAsia="Times New Roman" w:hAnsi="Times New Roman" w:cs="Times New Roman"/>
          <w:color w:val="333333"/>
          <w:sz w:val="27"/>
          <w:szCs w:val="27"/>
          <w:lang w:eastAsia="ru-RU"/>
        </w:rPr>
        <w:lastRenderedPageBreak/>
        <w:t>- работать в организациях - профессиональных участниках рынка ценных бумаг (статья 10.1 Федерального закона от 22.04.1996 № 39-ФЗ «О рынке ценных бумаг»).</w:t>
      </w:r>
    </w:p>
    <w:p w:rsidR="001D40AB" w:rsidRPr="00AC5076" w:rsidRDefault="001D40AB" w:rsidP="001D40AB">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C5076">
        <w:rPr>
          <w:rFonts w:ascii="Times New Roman" w:eastAsia="Times New Roman" w:hAnsi="Times New Roman" w:cs="Times New Roman"/>
          <w:color w:val="333333"/>
          <w:sz w:val="27"/>
          <w:szCs w:val="27"/>
          <w:lang w:eastAsia="ru-RU"/>
        </w:rPr>
        <w:t>Лица, имеющие судимость (в том числе снятую и погашенную), не могут быть трудоустроены:</w:t>
      </w:r>
    </w:p>
    <w:p w:rsidR="001D40AB" w:rsidRPr="00AC5076" w:rsidRDefault="001D40AB" w:rsidP="001D40AB">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C5076">
        <w:rPr>
          <w:rFonts w:ascii="Times New Roman" w:eastAsia="Times New Roman" w:hAnsi="Times New Roman" w:cs="Times New Roman"/>
          <w:color w:val="333333"/>
          <w:sz w:val="27"/>
          <w:szCs w:val="27"/>
          <w:lang w:eastAsia="ru-RU"/>
        </w:rPr>
        <w:t>- в прокуратуру (статья 40.1 Федерального закона от 17.01.1992 № 2202-1 «О прокуратуре Российской Федерации»);</w:t>
      </w:r>
    </w:p>
    <w:p w:rsidR="001D40AB" w:rsidRPr="00AC5076" w:rsidRDefault="001D40AB" w:rsidP="001D40AB">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C5076">
        <w:rPr>
          <w:rFonts w:ascii="Times New Roman" w:eastAsia="Times New Roman" w:hAnsi="Times New Roman" w:cs="Times New Roman"/>
          <w:color w:val="333333"/>
          <w:sz w:val="27"/>
          <w:szCs w:val="27"/>
          <w:lang w:eastAsia="ru-RU"/>
        </w:rPr>
        <w:t>- в органы ФСБ (статья 16 Федерального закона от 03.04.1995 № 40-ФЗ «О федеральной службе безопасности»).</w:t>
      </w:r>
    </w:p>
    <w:p w:rsidR="001D40AB" w:rsidRPr="00AC5076" w:rsidRDefault="001D40AB" w:rsidP="001D40AB">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C5076">
        <w:rPr>
          <w:rFonts w:ascii="Times New Roman" w:eastAsia="Times New Roman" w:hAnsi="Times New Roman" w:cs="Times New Roman"/>
          <w:color w:val="333333"/>
          <w:sz w:val="27"/>
          <w:szCs w:val="27"/>
          <w:shd w:val="clear" w:color="auto" w:fill="FFFFFF"/>
          <w:lang w:eastAsia="ru-RU"/>
        </w:rPr>
        <w:t>Только прямой запрет, установленный законом, является препятствием для трудоустройства ранее судимых на конкретную работу. В иных случаях отказ в трудоустройстве из-за судимости является незаконным.</w:t>
      </w:r>
    </w:p>
    <w:p w:rsidR="001D40AB" w:rsidRPr="00AC5076" w:rsidRDefault="001D40AB" w:rsidP="001D40AB">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C5076">
        <w:rPr>
          <w:rFonts w:ascii="Roboto" w:eastAsia="Times New Roman" w:hAnsi="Roboto" w:cs="Times New Roman"/>
          <w:color w:val="333333"/>
          <w:sz w:val="27"/>
          <w:szCs w:val="27"/>
          <w:lang w:eastAsia="ru-RU"/>
        </w:rPr>
        <w:t> </w:t>
      </w:r>
    </w:p>
    <w:p w:rsidR="001D40AB" w:rsidRPr="00AC5076" w:rsidRDefault="001D40AB" w:rsidP="001D40AB">
      <w:pPr>
        <w:spacing w:after="0"/>
        <w:jc w:val="both"/>
        <w:rPr>
          <w:rFonts w:ascii="Times New Roman" w:hAnsi="Times New Roman" w:cs="Times New Roman"/>
          <w:sz w:val="27"/>
          <w:szCs w:val="27"/>
        </w:rPr>
      </w:pPr>
      <w:r w:rsidRPr="00AC5076">
        <w:rPr>
          <w:rFonts w:ascii="Times New Roman" w:hAnsi="Times New Roman" w:cs="Times New Roman"/>
          <w:sz w:val="27"/>
          <w:szCs w:val="27"/>
        </w:rPr>
        <w:t xml:space="preserve">Помощник прокурора </w:t>
      </w:r>
    </w:p>
    <w:p w:rsidR="001D40AB" w:rsidRPr="00AC5076" w:rsidRDefault="001D40AB" w:rsidP="001D40AB">
      <w:pPr>
        <w:spacing w:after="0"/>
        <w:contextualSpacing/>
        <w:jc w:val="both"/>
        <w:rPr>
          <w:rFonts w:ascii="Times New Roman" w:hAnsi="Times New Roman" w:cs="Times New Roman"/>
          <w:sz w:val="27"/>
          <w:szCs w:val="27"/>
        </w:rPr>
      </w:pPr>
      <w:r w:rsidRPr="00AC5076">
        <w:rPr>
          <w:rFonts w:ascii="Times New Roman" w:hAnsi="Times New Roman" w:cs="Times New Roman"/>
          <w:sz w:val="27"/>
          <w:szCs w:val="27"/>
        </w:rPr>
        <w:t>юрист 1 класса                                                                                      О.А. Огнева</w:t>
      </w:r>
    </w:p>
    <w:p w:rsidR="001D40AB" w:rsidRPr="004C2E21" w:rsidRDefault="001D40AB" w:rsidP="001D40AB">
      <w:pPr>
        <w:spacing w:after="0"/>
        <w:rPr>
          <w:sz w:val="28"/>
          <w:szCs w:val="28"/>
        </w:rPr>
      </w:pPr>
    </w:p>
    <w:p w:rsidR="001D40AB" w:rsidRPr="00855280" w:rsidRDefault="001D40AB" w:rsidP="001D40AB">
      <w:pPr>
        <w:shd w:val="clear" w:color="auto" w:fill="FFFFFF"/>
        <w:spacing w:after="0" w:line="540" w:lineRule="atLeast"/>
        <w:jc w:val="center"/>
        <w:rPr>
          <w:rFonts w:ascii="Arial" w:eastAsia="Times New Roman" w:hAnsi="Arial" w:cs="Arial"/>
          <w:b/>
          <w:bCs/>
          <w:color w:val="333333"/>
          <w:sz w:val="28"/>
          <w:szCs w:val="28"/>
          <w:lang w:eastAsia="ru-RU"/>
        </w:rPr>
      </w:pPr>
      <w:r w:rsidRPr="00855280">
        <w:rPr>
          <w:rFonts w:ascii="Arial" w:eastAsia="Times New Roman" w:hAnsi="Arial" w:cs="Arial"/>
          <w:b/>
          <w:bCs/>
          <w:color w:val="333333"/>
          <w:sz w:val="28"/>
          <w:szCs w:val="28"/>
          <w:lang w:eastAsia="ru-RU"/>
        </w:rPr>
        <w:t>Деятельность органов прокуратуры по противодействию терроризму и экстремизму</w:t>
      </w:r>
    </w:p>
    <w:p w:rsidR="001D40AB" w:rsidRPr="00855280" w:rsidRDefault="001D40AB" w:rsidP="001D40A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55280">
        <w:rPr>
          <w:rFonts w:ascii="Roboto" w:eastAsia="Times New Roman" w:hAnsi="Roboto" w:cs="Times New Roman"/>
          <w:color w:val="000000"/>
          <w:sz w:val="24"/>
          <w:szCs w:val="24"/>
          <w:lang w:eastAsia="ru-RU"/>
        </w:rPr>
        <w:t> </w:t>
      </w:r>
      <w:proofErr w:type="spellStart"/>
      <w:r w:rsidRPr="00855280">
        <w:rPr>
          <w:rFonts w:ascii="Roboto" w:eastAsia="Times New Roman" w:hAnsi="Roboto" w:cs="Times New Roman"/>
          <w:color w:val="FFFFFF"/>
          <w:sz w:val="20"/>
          <w:lang w:eastAsia="ru-RU"/>
        </w:rPr>
        <w:t>Текст</w:t>
      </w:r>
      <w:r>
        <w:rPr>
          <w:rFonts w:ascii="Times New Roman" w:eastAsia="Times New Roman" w:hAnsi="Times New Roman" w:cs="Times New Roman"/>
          <w:color w:val="333333"/>
          <w:sz w:val="27"/>
          <w:szCs w:val="27"/>
          <w:lang w:eastAsia="ru-RU"/>
        </w:rPr>
        <w:t>В</w:t>
      </w:r>
      <w:proofErr w:type="spellEnd"/>
      <w:r>
        <w:rPr>
          <w:rFonts w:ascii="Times New Roman" w:eastAsia="Times New Roman" w:hAnsi="Times New Roman" w:cs="Times New Roman"/>
          <w:color w:val="333333"/>
          <w:sz w:val="27"/>
          <w:szCs w:val="27"/>
          <w:lang w:eastAsia="ru-RU"/>
        </w:rPr>
        <w:t xml:space="preserve"> настоящее время</w:t>
      </w:r>
      <w:r w:rsidRPr="00855280">
        <w:rPr>
          <w:rFonts w:ascii="Times New Roman" w:eastAsia="Times New Roman" w:hAnsi="Times New Roman" w:cs="Times New Roman"/>
          <w:color w:val="333333"/>
          <w:sz w:val="27"/>
          <w:szCs w:val="27"/>
          <w:lang w:eastAsia="ru-RU"/>
        </w:rPr>
        <w:t xml:space="preserve"> государство немалое внимание уделяет борьбе с экстремистской идеологией. Часто приходится слышать о недопустимости экстремизма как одного из наиболее опасных явлений в обществе.</w:t>
      </w:r>
    </w:p>
    <w:p w:rsidR="001D40AB" w:rsidRPr="00855280" w:rsidRDefault="001D40AB" w:rsidP="001D40AB">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855280">
        <w:rPr>
          <w:rFonts w:ascii="Times New Roman" w:eastAsia="Times New Roman" w:hAnsi="Times New Roman" w:cs="Times New Roman"/>
          <w:color w:val="333333"/>
          <w:sz w:val="27"/>
          <w:szCs w:val="27"/>
          <w:lang w:eastAsia="ru-RU"/>
        </w:rPr>
        <w:t>У такого понятия как экстремизм либо экстремистская деятельность (данные термины тождественны) объёмное определение, поскольку включает в себя более 10 конкретных видов действий, некоторые из них так или иначе связаны между собой.</w:t>
      </w:r>
    </w:p>
    <w:p w:rsidR="001D40AB" w:rsidRPr="00855280" w:rsidRDefault="001D40AB" w:rsidP="001D40AB">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855280">
        <w:rPr>
          <w:rFonts w:ascii="Times New Roman" w:eastAsia="Times New Roman" w:hAnsi="Times New Roman" w:cs="Times New Roman"/>
          <w:color w:val="333333"/>
          <w:sz w:val="27"/>
          <w:szCs w:val="27"/>
          <w:lang w:eastAsia="ru-RU"/>
        </w:rPr>
        <w:t>К ним относится, в том числе, возбуждение социальной, расовой, национальной или религиозной розни, а также совершение преступлений по мотивам указанной ненависти или вражды;</w:t>
      </w:r>
    </w:p>
    <w:p w:rsidR="001D40AB" w:rsidRPr="00855280" w:rsidRDefault="001D40AB" w:rsidP="001D40AB">
      <w:pPr>
        <w:numPr>
          <w:ilvl w:val="0"/>
          <w:numId w:val="4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855280">
        <w:rPr>
          <w:rFonts w:ascii="Times New Roman" w:eastAsia="Times New Roman" w:hAnsi="Times New Roman" w:cs="Times New Roman"/>
          <w:color w:val="333333"/>
          <w:sz w:val="27"/>
          <w:szCs w:val="27"/>
          <w:lang w:eastAsia="ru-RU"/>
        </w:rPr>
        <w:t>пропаганда превосходства либо неполноценности человека, а также нарушение прав граждан по указанным выше признакам;</w:t>
      </w:r>
    </w:p>
    <w:p w:rsidR="001D40AB" w:rsidRPr="00855280" w:rsidRDefault="001D40AB" w:rsidP="001D40AB">
      <w:pPr>
        <w:numPr>
          <w:ilvl w:val="0"/>
          <w:numId w:val="4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855280">
        <w:rPr>
          <w:rFonts w:ascii="Times New Roman" w:eastAsia="Times New Roman" w:hAnsi="Times New Roman" w:cs="Times New Roman"/>
          <w:color w:val="333333"/>
          <w:sz w:val="27"/>
          <w:szCs w:val="27"/>
          <w:lang w:eastAsia="ru-RU"/>
        </w:rPr>
        <w:t>воспрепятствование осуществлению гражданами их избирательных прав, соединенное с насилием либо угрозой его применения.</w:t>
      </w:r>
    </w:p>
    <w:p w:rsidR="001D40AB" w:rsidRDefault="001D40AB" w:rsidP="001D40AB">
      <w:pPr>
        <w:shd w:val="clear" w:color="auto" w:fill="FFFFFF"/>
        <w:spacing w:after="0" w:line="240" w:lineRule="auto"/>
        <w:ind w:firstLine="709"/>
        <w:jc w:val="both"/>
        <w:rPr>
          <w:rFonts w:ascii="Times New Roman" w:eastAsia="Times New Roman" w:hAnsi="Times New Roman" w:cs="Times New Roman"/>
          <w:color w:val="333333"/>
          <w:sz w:val="27"/>
          <w:szCs w:val="27"/>
          <w:lang w:eastAsia="ru-RU"/>
        </w:rPr>
      </w:pPr>
      <w:r w:rsidRPr="00855280">
        <w:rPr>
          <w:rFonts w:ascii="Times New Roman" w:eastAsia="Times New Roman" w:hAnsi="Times New Roman" w:cs="Times New Roman"/>
          <w:color w:val="333333"/>
          <w:sz w:val="27"/>
          <w:szCs w:val="27"/>
          <w:lang w:eastAsia="ru-RU"/>
        </w:rPr>
        <w:t>Термины экстремизм и терроризм соотносятся как общее и частное, где частное - это терроризм, как наиболее опасное проявление экстремизма, сопряженное с совершением насильственных действий или устрашением населения.</w:t>
      </w:r>
    </w:p>
    <w:p w:rsidR="001D40AB" w:rsidRPr="00855280" w:rsidRDefault="001D40AB" w:rsidP="001D40AB">
      <w:pPr>
        <w:shd w:val="clear" w:color="auto" w:fill="FFFFFF"/>
        <w:spacing w:after="0" w:line="240" w:lineRule="auto"/>
        <w:ind w:firstLine="709"/>
        <w:jc w:val="both"/>
        <w:rPr>
          <w:rFonts w:ascii="Times New Roman" w:eastAsia="Times New Roman" w:hAnsi="Times New Roman" w:cs="Times New Roman"/>
          <w:color w:val="333333"/>
          <w:sz w:val="26"/>
          <w:szCs w:val="26"/>
          <w:lang w:eastAsia="ru-RU"/>
        </w:rPr>
      </w:pPr>
      <w:r w:rsidRPr="000976E4">
        <w:rPr>
          <w:rFonts w:ascii="Times New Roman" w:eastAsia="Times New Roman" w:hAnsi="Times New Roman" w:cs="Times New Roman"/>
          <w:color w:val="333333"/>
          <w:sz w:val="26"/>
          <w:szCs w:val="26"/>
          <w:lang w:eastAsia="ru-RU"/>
        </w:rPr>
        <w:t xml:space="preserve">Экстремизм – это приверженность к крайним мерам и взглядам, радикально отрицающим существующие в обществе нормы и правила через совокупность насильственных проявлений, совершаемых отдельными лицами и </w:t>
      </w:r>
      <w:proofErr w:type="gramStart"/>
      <w:r w:rsidRPr="000976E4">
        <w:rPr>
          <w:rFonts w:ascii="Times New Roman" w:eastAsia="Times New Roman" w:hAnsi="Times New Roman" w:cs="Times New Roman"/>
          <w:color w:val="333333"/>
          <w:sz w:val="26"/>
          <w:szCs w:val="26"/>
          <w:lang w:eastAsia="ru-RU"/>
        </w:rPr>
        <w:t>специально организованными группами</w:t>
      </w:r>
      <w:proofErr w:type="gramEnd"/>
      <w:r w:rsidRPr="000976E4">
        <w:rPr>
          <w:rFonts w:ascii="Times New Roman" w:eastAsia="Times New Roman" w:hAnsi="Times New Roman" w:cs="Times New Roman"/>
          <w:color w:val="333333"/>
          <w:sz w:val="26"/>
          <w:szCs w:val="26"/>
          <w:lang w:eastAsia="ru-RU"/>
        </w:rPr>
        <w:t xml:space="preserve"> и сообществами. Среди таких проявлений можно отметить провокацию беспорядков, гражданское неповиновение, террористические акции, методы партизанской войны.</w:t>
      </w:r>
    </w:p>
    <w:p w:rsidR="001D40AB" w:rsidRPr="00855280" w:rsidRDefault="001D40AB" w:rsidP="001D40AB">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855280">
        <w:rPr>
          <w:rFonts w:ascii="Times New Roman" w:eastAsia="Times New Roman" w:hAnsi="Times New Roman" w:cs="Times New Roman"/>
          <w:color w:val="333333"/>
          <w:sz w:val="27"/>
          <w:szCs w:val="27"/>
          <w:lang w:eastAsia="ru-RU"/>
        </w:rPr>
        <w:t>Государственные органы обладают различными полномочиями в сфере противодействия экстремизму, форма и порядок их реализации зависит от конкретного содержания информации, обладающей признаками экстремизма.</w:t>
      </w:r>
    </w:p>
    <w:p w:rsidR="001D40AB" w:rsidRPr="00855280" w:rsidRDefault="001D40AB" w:rsidP="001D40AB">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855280">
        <w:rPr>
          <w:rFonts w:ascii="Times New Roman" w:eastAsia="Times New Roman" w:hAnsi="Times New Roman" w:cs="Times New Roman"/>
          <w:color w:val="333333"/>
          <w:sz w:val="27"/>
          <w:szCs w:val="27"/>
          <w:lang w:eastAsia="ru-RU"/>
        </w:rPr>
        <w:lastRenderedPageBreak/>
        <w:t>Например, органы прокуратуры обладают исключительными полномочиями по возбуждению дел об административных правонарушениях, предусмотренных ст. ст. 20.3.1 КоАП РФ (возбуждение ненависти либо вражды, а равно унижение человеческого достоинства), 20.33 КоАП РФ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1D40AB" w:rsidRPr="00855280" w:rsidRDefault="001D40AB" w:rsidP="001D40AB">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855280">
        <w:rPr>
          <w:rFonts w:ascii="Times New Roman" w:eastAsia="Times New Roman" w:hAnsi="Times New Roman" w:cs="Times New Roman"/>
          <w:color w:val="333333"/>
          <w:sz w:val="27"/>
          <w:szCs w:val="27"/>
          <w:lang w:eastAsia="ru-RU"/>
        </w:rPr>
        <w:t>Другим направлением деятельности органов прокуратуры является обращение в суд с исковым заявлением о признании информации экстремистской или запрещённой к распространению на территории РФ.</w:t>
      </w:r>
    </w:p>
    <w:p w:rsidR="001D40AB" w:rsidRPr="00855280" w:rsidRDefault="001D40AB" w:rsidP="001D40AB">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855280">
        <w:rPr>
          <w:rFonts w:ascii="Times New Roman" w:eastAsia="Times New Roman" w:hAnsi="Times New Roman" w:cs="Times New Roman"/>
          <w:color w:val="333333"/>
          <w:sz w:val="27"/>
          <w:szCs w:val="27"/>
          <w:lang w:eastAsia="ru-RU"/>
        </w:rPr>
        <w:t xml:space="preserve">В частности, к такой информации могут относиться комментарии пользователей в социальных сетях, носящие </w:t>
      </w:r>
      <w:proofErr w:type="spellStart"/>
      <w:r w:rsidRPr="00855280">
        <w:rPr>
          <w:rFonts w:ascii="Times New Roman" w:eastAsia="Times New Roman" w:hAnsi="Times New Roman" w:cs="Times New Roman"/>
          <w:color w:val="333333"/>
          <w:sz w:val="27"/>
          <w:szCs w:val="27"/>
          <w:lang w:eastAsia="ru-RU"/>
        </w:rPr>
        <w:t>экстремисткий</w:t>
      </w:r>
      <w:proofErr w:type="spellEnd"/>
      <w:r w:rsidRPr="00855280">
        <w:rPr>
          <w:rFonts w:ascii="Times New Roman" w:eastAsia="Times New Roman" w:hAnsi="Times New Roman" w:cs="Times New Roman"/>
          <w:color w:val="333333"/>
          <w:sz w:val="27"/>
          <w:szCs w:val="27"/>
          <w:lang w:eastAsia="ru-RU"/>
        </w:rPr>
        <w:t xml:space="preserve"> характер, рецепты изготовления взрывчатых устройств, демонстрация свастики.</w:t>
      </w:r>
    </w:p>
    <w:p w:rsidR="001D40AB" w:rsidRPr="00855280" w:rsidRDefault="001D40AB" w:rsidP="001D40AB">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855280">
        <w:rPr>
          <w:rFonts w:ascii="Times New Roman" w:eastAsia="Times New Roman" w:hAnsi="Times New Roman" w:cs="Times New Roman"/>
          <w:color w:val="333333"/>
          <w:sz w:val="27"/>
          <w:szCs w:val="27"/>
          <w:lang w:eastAsia="ru-RU"/>
        </w:rPr>
        <w:t>Законодательством также предусмотрен внесудебный порядок ограничения доступа к ресурсу, содержащему противоправную информацию.</w:t>
      </w:r>
    </w:p>
    <w:p w:rsidR="001D40AB" w:rsidRPr="00855280" w:rsidRDefault="001D40AB" w:rsidP="001D40AB">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855280">
        <w:rPr>
          <w:rFonts w:ascii="Times New Roman" w:eastAsia="Times New Roman" w:hAnsi="Times New Roman" w:cs="Times New Roman"/>
          <w:color w:val="333333"/>
          <w:sz w:val="27"/>
          <w:szCs w:val="27"/>
          <w:lang w:eastAsia="ru-RU"/>
        </w:rPr>
        <w:t>Так, внесудебный механизм пресечения доступа применим к информации, содержащей:</w:t>
      </w:r>
      <w:r>
        <w:rPr>
          <w:rFonts w:ascii="Times New Roman" w:eastAsia="Times New Roman" w:hAnsi="Times New Roman" w:cs="Times New Roman"/>
          <w:color w:val="333333"/>
          <w:sz w:val="27"/>
          <w:szCs w:val="27"/>
          <w:lang w:eastAsia="ru-RU"/>
        </w:rPr>
        <w:t xml:space="preserve"> </w:t>
      </w:r>
      <w:r w:rsidRPr="00855280">
        <w:rPr>
          <w:rFonts w:ascii="Times New Roman" w:eastAsia="Times New Roman" w:hAnsi="Times New Roman" w:cs="Times New Roman"/>
          <w:color w:val="333333"/>
          <w:sz w:val="27"/>
          <w:szCs w:val="27"/>
          <w:lang w:eastAsia="ru-RU"/>
        </w:rPr>
        <w:t>призывы к массовым беспорядкам;</w:t>
      </w:r>
      <w:r>
        <w:rPr>
          <w:rFonts w:ascii="Times New Roman" w:eastAsia="Times New Roman" w:hAnsi="Times New Roman" w:cs="Times New Roman"/>
          <w:color w:val="333333"/>
          <w:sz w:val="27"/>
          <w:szCs w:val="27"/>
          <w:lang w:eastAsia="ru-RU"/>
        </w:rPr>
        <w:t xml:space="preserve"> </w:t>
      </w:r>
      <w:r w:rsidRPr="00855280">
        <w:rPr>
          <w:rFonts w:ascii="Times New Roman" w:eastAsia="Times New Roman" w:hAnsi="Times New Roman" w:cs="Times New Roman"/>
          <w:color w:val="333333"/>
          <w:sz w:val="27"/>
          <w:szCs w:val="27"/>
          <w:lang w:eastAsia="ru-RU"/>
        </w:rPr>
        <w:t>призывы к осуществлению экстремистской деятельности;</w:t>
      </w:r>
      <w:r>
        <w:rPr>
          <w:rFonts w:ascii="Times New Roman" w:eastAsia="Times New Roman" w:hAnsi="Times New Roman" w:cs="Times New Roman"/>
          <w:color w:val="333333"/>
          <w:sz w:val="27"/>
          <w:szCs w:val="27"/>
          <w:lang w:eastAsia="ru-RU"/>
        </w:rPr>
        <w:t xml:space="preserve"> </w:t>
      </w:r>
      <w:r w:rsidRPr="00855280">
        <w:rPr>
          <w:rFonts w:ascii="Times New Roman" w:eastAsia="Times New Roman" w:hAnsi="Times New Roman" w:cs="Times New Roman"/>
          <w:color w:val="333333"/>
          <w:sz w:val="27"/>
          <w:szCs w:val="27"/>
          <w:lang w:eastAsia="ru-RU"/>
        </w:rPr>
        <w:t>призывы к участию в массовых (публичных) мероприятиях, проводимых с нарушением установленного порядка; ложные сообщения об актах терроризма и иной недостоверной общественно значимой информации, распространяемой под видом достоверных сообщений;</w:t>
      </w:r>
      <w:r>
        <w:rPr>
          <w:rFonts w:ascii="Times New Roman" w:eastAsia="Times New Roman" w:hAnsi="Times New Roman" w:cs="Times New Roman"/>
          <w:color w:val="333333"/>
          <w:sz w:val="27"/>
          <w:szCs w:val="27"/>
          <w:lang w:eastAsia="ru-RU"/>
        </w:rPr>
        <w:t xml:space="preserve"> </w:t>
      </w:r>
      <w:r w:rsidRPr="00855280">
        <w:rPr>
          <w:rFonts w:ascii="Times New Roman" w:eastAsia="Times New Roman" w:hAnsi="Times New Roman" w:cs="Times New Roman"/>
          <w:color w:val="333333"/>
          <w:sz w:val="27"/>
          <w:szCs w:val="27"/>
          <w:lang w:eastAsia="ru-RU"/>
        </w:rPr>
        <w:t>обоснование или оправдание осуществления экстремистской и террористической деятельности;</w:t>
      </w:r>
      <w:r>
        <w:rPr>
          <w:rFonts w:ascii="Times New Roman" w:eastAsia="Times New Roman" w:hAnsi="Times New Roman" w:cs="Times New Roman"/>
          <w:color w:val="333333"/>
          <w:sz w:val="27"/>
          <w:szCs w:val="27"/>
          <w:lang w:eastAsia="ru-RU"/>
        </w:rPr>
        <w:t xml:space="preserve"> </w:t>
      </w:r>
      <w:r w:rsidRPr="00855280">
        <w:rPr>
          <w:rFonts w:ascii="Times New Roman" w:eastAsia="Times New Roman" w:hAnsi="Times New Roman" w:cs="Times New Roman"/>
          <w:color w:val="333333"/>
          <w:sz w:val="27"/>
          <w:szCs w:val="27"/>
          <w:lang w:eastAsia="ru-RU"/>
        </w:rPr>
        <w:t>информационные материалы иностранной или международной неправительственной организации, деятельность которой на территории Российской Федерации признана нежелательной/запрещена.</w:t>
      </w:r>
    </w:p>
    <w:p w:rsidR="001D40AB" w:rsidRPr="00855280" w:rsidRDefault="001D40AB" w:rsidP="001D40AB">
      <w:pPr>
        <w:spacing w:after="0"/>
        <w:ind w:firstLine="709"/>
        <w:jc w:val="both"/>
        <w:rPr>
          <w:rFonts w:ascii="Times New Roman" w:hAnsi="Times New Roman" w:cs="Times New Roman"/>
        </w:rPr>
      </w:pPr>
    </w:p>
    <w:p w:rsidR="001D40AB" w:rsidRDefault="001D40AB" w:rsidP="00590F6E">
      <w:pPr>
        <w:jc w:val="both"/>
        <w:rPr>
          <w:rFonts w:ascii="Times New Roman" w:hAnsi="Times New Roman" w:cs="Times New Roman"/>
          <w:sz w:val="20"/>
          <w:szCs w:val="20"/>
        </w:rPr>
      </w:pPr>
    </w:p>
    <w:sectPr w:rsidR="001D40AB" w:rsidSect="002111E6">
      <w:headerReference w:type="default" r:id="rId30"/>
      <w:pgSz w:w="11906" w:h="16838"/>
      <w:pgMar w:top="1134" w:right="851" w:bottom="1134" w:left="1843"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299" w:rsidRDefault="00DD5299" w:rsidP="00F6302B">
      <w:pPr>
        <w:spacing w:after="0" w:line="240" w:lineRule="auto"/>
      </w:pPr>
      <w:r>
        <w:separator/>
      </w:r>
    </w:p>
  </w:endnote>
  <w:endnote w:type="continuationSeparator" w:id="0">
    <w:p w:rsidR="00DD5299" w:rsidRDefault="00DD5299"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RobotoRegular">
    <w:altName w:val="Arial"/>
    <w:panose1 w:val="00000000000000000000"/>
    <w:charset w:val="00"/>
    <w:family w:val="roman"/>
    <w:notTrueType/>
    <w:pitch w:val="default"/>
  </w:font>
  <w:font w:name="Roboto">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299" w:rsidRDefault="00DD5299" w:rsidP="00F6302B">
      <w:pPr>
        <w:spacing w:after="0" w:line="240" w:lineRule="auto"/>
      </w:pPr>
      <w:r>
        <w:separator/>
      </w:r>
    </w:p>
  </w:footnote>
  <w:footnote w:type="continuationSeparator" w:id="0">
    <w:p w:rsidR="00DD5299" w:rsidRDefault="00DD5299" w:rsidP="00F6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27" w:rsidRPr="00A3476B" w:rsidRDefault="004D4227" w:rsidP="00671DE5">
    <w:pPr>
      <w:pStyle w:val="a7"/>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5"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8F80A1D"/>
    <w:multiLevelType w:val="hybridMultilevel"/>
    <w:tmpl w:val="C26E7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D5395E"/>
    <w:multiLevelType w:val="hybridMultilevel"/>
    <w:tmpl w:val="00EEE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15:restartNumberingAfterBreak="0">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7" w15:restartNumberingAfterBreak="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15:restartNumberingAfterBreak="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9FF6455"/>
    <w:multiLevelType w:val="multilevel"/>
    <w:tmpl w:val="C8E454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B3265C4"/>
    <w:multiLevelType w:val="hybridMultilevel"/>
    <w:tmpl w:val="D1A2A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34F00C61"/>
    <w:multiLevelType w:val="hybridMultilevel"/>
    <w:tmpl w:val="2B54A20E"/>
    <w:lvl w:ilvl="0" w:tplc="920A2112">
      <w:start w:val="1"/>
      <w:numFmt w:val="decimal"/>
      <w:lvlText w:val="%1."/>
      <w:lvlJc w:val="left"/>
      <w:pPr>
        <w:ind w:left="1068" w:hanging="360"/>
      </w:pPr>
      <w:rPr>
        <w:rFonts w:cs="Times New Roman"/>
      </w:rPr>
    </w:lvl>
    <w:lvl w:ilvl="1" w:tplc="F622249A">
      <w:start w:val="1"/>
      <w:numFmt w:val="lowerLetter"/>
      <w:lvlText w:val="%2."/>
      <w:lvlJc w:val="left"/>
      <w:pPr>
        <w:ind w:left="1788" w:hanging="360"/>
      </w:pPr>
      <w:rPr>
        <w:rFonts w:cs="Times New Roman"/>
      </w:rPr>
    </w:lvl>
    <w:lvl w:ilvl="2" w:tplc="8140F63C">
      <w:start w:val="1"/>
      <w:numFmt w:val="lowerRoman"/>
      <w:lvlText w:val="%3."/>
      <w:lvlJc w:val="right"/>
      <w:pPr>
        <w:ind w:left="2508" w:hanging="180"/>
      </w:pPr>
      <w:rPr>
        <w:rFonts w:cs="Times New Roman"/>
      </w:rPr>
    </w:lvl>
    <w:lvl w:ilvl="3" w:tplc="F73AF7C6">
      <w:start w:val="1"/>
      <w:numFmt w:val="decimal"/>
      <w:lvlText w:val="%4."/>
      <w:lvlJc w:val="left"/>
      <w:pPr>
        <w:ind w:left="3228" w:hanging="360"/>
      </w:pPr>
      <w:rPr>
        <w:rFonts w:cs="Times New Roman"/>
      </w:rPr>
    </w:lvl>
    <w:lvl w:ilvl="4" w:tplc="EBE8AE62">
      <w:start w:val="1"/>
      <w:numFmt w:val="lowerLetter"/>
      <w:lvlText w:val="%5."/>
      <w:lvlJc w:val="left"/>
      <w:pPr>
        <w:ind w:left="3948" w:hanging="360"/>
      </w:pPr>
      <w:rPr>
        <w:rFonts w:cs="Times New Roman"/>
      </w:rPr>
    </w:lvl>
    <w:lvl w:ilvl="5" w:tplc="92C88D8E">
      <w:start w:val="1"/>
      <w:numFmt w:val="lowerRoman"/>
      <w:lvlText w:val="%6."/>
      <w:lvlJc w:val="right"/>
      <w:pPr>
        <w:ind w:left="4668" w:hanging="180"/>
      </w:pPr>
      <w:rPr>
        <w:rFonts w:cs="Times New Roman"/>
      </w:rPr>
    </w:lvl>
    <w:lvl w:ilvl="6" w:tplc="E38896BC">
      <w:start w:val="1"/>
      <w:numFmt w:val="decimal"/>
      <w:lvlText w:val="%7."/>
      <w:lvlJc w:val="left"/>
      <w:pPr>
        <w:ind w:left="5388" w:hanging="360"/>
      </w:pPr>
      <w:rPr>
        <w:rFonts w:cs="Times New Roman"/>
      </w:rPr>
    </w:lvl>
    <w:lvl w:ilvl="7" w:tplc="5A0260B2">
      <w:start w:val="1"/>
      <w:numFmt w:val="lowerLetter"/>
      <w:lvlText w:val="%8."/>
      <w:lvlJc w:val="left"/>
      <w:pPr>
        <w:ind w:left="6108" w:hanging="360"/>
      </w:pPr>
      <w:rPr>
        <w:rFonts w:cs="Times New Roman"/>
      </w:rPr>
    </w:lvl>
    <w:lvl w:ilvl="8" w:tplc="FED26190">
      <w:start w:val="1"/>
      <w:numFmt w:val="lowerRoman"/>
      <w:lvlText w:val="%9."/>
      <w:lvlJc w:val="right"/>
      <w:pPr>
        <w:ind w:left="6828" w:hanging="180"/>
      </w:pPr>
      <w:rPr>
        <w:rFonts w:cs="Times New Roman"/>
      </w:rPr>
    </w:lvl>
  </w:abstractNum>
  <w:abstractNum w:abstractNumId="25" w15:restartNumberingAfterBreak="0">
    <w:nsid w:val="376A19AF"/>
    <w:multiLevelType w:val="multilevel"/>
    <w:tmpl w:val="1F28B4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7" w15:restartNumberingAfterBreak="0">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8" w15:restartNumberingAfterBreak="0">
    <w:nsid w:val="44CA3275"/>
    <w:multiLevelType w:val="hybridMultilevel"/>
    <w:tmpl w:val="F7CE42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C544EC"/>
    <w:multiLevelType w:val="multilevel"/>
    <w:tmpl w:val="026C66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31" w15:restartNumberingAfterBreak="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4C8C6851"/>
    <w:multiLevelType w:val="multilevel"/>
    <w:tmpl w:val="3278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89D5998"/>
    <w:multiLevelType w:val="hybridMultilevel"/>
    <w:tmpl w:val="6C3EFDAA"/>
    <w:lvl w:ilvl="0" w:tplc="2C16CEBA">
      <w:start w:val="2"/>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5C0E4ABC"/>
    <w:multiLevelType w:val="multilevel"/>
    <w:tmpl w:val="C8E454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8236408"/>
    <w:multiLevelType w:val="hybridMultilevel"/>
    <w:tmpl w:val="B2088E8A"/>
    <w:lvl w:ilvl="0" w:tplc="E39EA1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290B63"/>
    <w:multiLevelType w:val="hybridMultilevel"/>
    <w:tmpl w:val="6DC82EB6"/>
    <w:lvl w:ilvl="0" w:tplc="2CC87282">
      <w:start w:val="1"/>
      <w:numFmt w:val="decimal"/>
      <w:lvlText w:val="%1."/>
      <w:lvlJc w:val="left"/>
      <w:pPr>
        <w:ind w:left="3510" w:hanging="360"/>
      </w:pPr>
      <w:rPr>
        <w:rFonts w:hint="default"/>
      </w:rPr>
    </w:lvl>
    <w:lvl w:ilvl="1" w:tplc="04190019" w:tentative="1">
      <w:start w:val="1"/>
      <w:numFmt w:val="lowerLetter"/>
      <w:lvlText w:val="%2."/>
      <w:lvlJc w:val="left"/>
      <w:pPr>
        <w:ind w:left="4230" w:hanging="360"/>
      </w:pPr>
    </w:lvl>
    <w:lvl w:ilvl="2" w:tplc="0419001B" w:tentative="1">
      <w:start w:val="1"/>
      <w:numFmt w:val="lowerRoman"/>
      <w:lvlText w:val="%3."/>
      <w:lvlJc w:val="right"/>
      <w:pPr>
        <w:ind w:left="4950" w:hanging="180"/>
      </w:pPr>
    </w:lvl>
    <w:lvl w:ilvl="3" w:tplc="0419000F" w:tentative="1">
      <w:start w:val="1"/>
      <w:numFmt w:val="decimal"/>
      <w:lvlText w:val="%4."/>
      <w:lvlJc w:val="left"/>
      <w:pPr>
        <w:ind w:left="5670" w:hanging="360"/>
      </w:pPr>
    </w:lvl>
    <w:lvl w:ilvl="4" w:tplc="04190019" w:tentative="1">
      <w:start w:val="1"/>
      <w:numFmt w:val="lowerLetter"/>
      <w:lvlText w:val="%5."/>
      <w:lvlJc w:val="left"/>
      <w:pPr>
        <w:ind w:left="6390" w:hanging="360"/>
      </w:pPr>
    </w:lvl>
    <w:lvl w:ilvl="5" w:tplc="0419001B" w:tentative="1">
      <w:start w:val="1"/>
      <w:numFmt w:val="lowerRoman"/>
      <w:lvlText w:val="%6."/>
      <w:lvlJc w:val="right"/>
      <w:pPr>
        <w:ind w:left="7110" w:hanging="180"/>
      </w:pPr>
    </w:lvl>
    <w:lvl w:ilvl="6" w:tplc="0419000F" w:tentative="1">
      <w:start w:val="1"/>
      <w:numFmt w:val="decimal"/>
      <w:lvlText w:val="%7."/>
      <w:lvlJc w:val="left"/>
      <w:pPr>
        <w:ind w:left="7830" w:hanging="360"/>
      </w:pPr>
    </w:lvl>
    <w:lvl w:ilvl="7" w:tplc="04190019" w:tentative="1">
      <w:start w:val="1"/>
      <w:numFmt w:val="lowerLetter"/>
      <w:lvlText w:val="%8."/>
      <w:lvlJc w:val="left"/>
      <w:pPr>
        <w:ind w:left="8550" w:hanging="360"/>
      </w:pPr>
    </w:lvl>
    <w:lvl w:ilvl="8" w:tplc="0419001B" w:tentative="1">
      <w:start w:val="1"/>
      <w:numFmt w:val="lowerRoman"/>
      <w:lvlText w:val="%9."/>
      <w:lvlJc w:val="right"/>
      <w:pPr>
        <w:ind w:left="9270" w:hanging="180"/>
      </w:pPr>
    </w:lvl>
  </w:abstractNum>
  <w:abstractNum w:abstractNumId="38" w15:restartNumberingAfterBreak="0">
    <w:nsid w:val="6BE34009"/>
    <w:multiLevelType w:val="multilevel"/>
    <w:tmpl w:val="1480B2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D0C2C0F"/>
    <w:multiLevelType w:val="multilevel"/>
    <w:tmpl w:val="97B0DF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7AB378A9"/>
    <w:multiLevelType w:val="multilevel"/>
    <w:tmpl w:val="9438D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5"/>
  </w:num>
  <w:num w:numId="6">
    <w:abstractNumId w:val="28"/>
  </w:num>
  <w:num w:numId="7">
    <w:abstractNumId w:val="5"/>
  </w:num>
  <w:num w:numId="8">
    <w:abstractNumId w:val="19"/>
  </w:num>
  <w:num w:numId="9">
    <w:abstractNumId w:val="41"/>
  </w:num>
  <w:num w:numId="10">
    <w:abstractNumId w:val="39"/>
  </w:num>
  <w:num w:numId="11">
    <w:abstractNumId w:val="29"/>
  </w:num>
  <w:num w:numId="12">
    <w:abstractNumId w:val="20"/>
  </w:num>
  <w:num w:numId="13">
    <w:abstractNumId w:val="10"/>
  </w:num>
  <w:num w:numId="14">
    <w:abstractNumId w:val="25"/>
  </w:num>
  <w:num w:numId="15">
    <w:abstractNumId w:val="37"/>
  </w:num>
  <w:num w:numId="16">
    <w:abstractNumId w:val="38"/>
  </w:num>
  <w:num w:numId="17">
    <w:abstractNumId w:val="9"/>
  </w:num>
  <w:num w:numId="1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8"/>
  </w:num>
  <w:num w:numId="22">
    <w:abstractNumId w:val="40"/>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1"/>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5"/>
  </w:num>
  <w:num w:numId="33">
    <w:abstractNumId w:val="33"/>
  </w:num>
  <w:num w:numId="34">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4"/>
  </w:num>
  <w:num w:numId="39">
    <w:abstractNumId w:val="7"/>
  </w:num>
  <w:num w:numId="40">
    <w:abstractNumId w:val="11"/>
  </w:num>
  <w:num w:numId="41">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2C0D"/>
    <w:rsid w:val="00002D9E"/>
    <w:rsid w:val="0000407E"/>
    <w:rsid w:val="000059D3"/>
    <w:rsid w:val="00006A98"/>
    <w:rsid w:val="00007B57"/>
    <w:rsid w:val="000113CD"/>
    <w:rsid w:val="000148A7"/>
    <w:rsid w:val="0002689F"/>
    <w:rsid w:val="00031B8B"/>
    <w:rsid w:val="00032FE3"/>
    <w:rsid w:val="000339AC"/>
    <w:rsid w:val="00034198"/>
    <w:rsid w:val="00041775"/>
    <w:rsid w:val="00047051"/>
    <w:rsid w:val="00047097"/>
    <w:rsid w:val="00054B9C"/>
    <w:rsid w:val="00054D81"/>
    <w:rsid w:val="00054FFC"/>
    <w:rsid w:val="0006490E"/>
    <w:rsid w:val="000658E6"/>
    <w:rsid w:val="0007629D"/>
    <w:rsid w:val="000762CD"/>
    <w:rsid w:val="0008294A"/>
    <w:rsid w:val="00087AD7"/>
    <w:rsid w:val="00090763"/>
    <w:rsid w:val="00093FD3"/>
    <w:rsid w:val="000950FD"/>
    <w:rsid w:val="00096469"/>
    <w:rsid w:val="00096C35"/>
    <w:rsid w:val="000A361C"/>
    <w:rsid w:val="000A3D5F"/>
    <w:rsid w:val="000A69CA"/>
    <w:rsid w:val="000D29D4"/>
    <w:rsid w:val="000D6806"/>
    <w:rsid w:val="000D79E0"/>
    <w:rsid w:val="000E5782"/>
    <w:rsid w:val="000F4EDA"/>
    <w:rsid w:val="001008EF"/>
    <w:rsid w:val="00106555"/>
    <w:rsid w:val="00107CC0"/>
    <w:rsid w:val="00110676"/>
    <w:rsid w:val="00117813"/>
    <w:rsid w:val="00121B5A"/>
    <w:rsid w:val="0013357A"/>
    <w:rsid w:val="001433BC"/>
    <w:rsid w:val="0014547F"/>
    <w:rsid w:val="00154C70"/>
    <w:rsid w:val="001575E1"/>
    <w:rsid w:val="00157A3B"/>
    <w:rsid w:val="00166326"/>
    <w:rsid w:val="001775A9"/>
    <w:rsid w:val="00182D41"/>
    <w:rsid w:val="001861E1"/>
    <w:rsid w:val="00191424"/>
    <w:rsid w:val="001919D0"/>
    <w:rsid w:val="00191EEF"/>
    <w:rsid w:val="00195DF2"/>
    <w:rsid w:val="001A427C"/>
    <w:rsid w:val="001A6D22"/>
    <w:rsid w:val="001A71F0"/>
    <w:rsid w:val="001B0666"/>
    <w:rsid w:val="001B2ADC"/>
    <w:rsid w:val="001B7F72"/>
    <w:rsid w:val="001C1323"/>
    <w:rsid w:val="001C47F8"/>
    <w:rsid w:val="001C6E12"/>
    <w:rsid w:val="001C7220"/>
    <w:rsid w:val="001D2AF8"/>
    <w:rsid w:val="001D40AB"/>
    <w:rsid w:val="001E41E1"/>
    <w:rsid w:val="001E5127"/>
    <w:rsid w:val="001E6516"/>
    <w:rsid w:val="001E7279"/>
    <w:rsid w:val="001F0A3E"/>
    <w:rsid w:val="001F48FE"/>
    <w:rsid w:val="001F4B20"/>
    <w:rsid w:val="001F525F"/>
    <w:rsid w:val="00202A5B"/>
    <w:rsid w:val="0020309A"/>
    <w:rsid w:val="002058F4"/>
    <w:rsid w:val="00207321"/>
    <w:rsid w:val="002111E6"/>
    <w:rsid w:val="00211E85"/>
    <w:rsid w:val="0021783B"/>
    <w:rsid w:val="002337DA"/>
    <w:rsid w:val="00244475"/>
    <w:rsid w:val="00253FC8"/>
    <w:rsid w:val="00262694"/>
    <w:rsid w:val="00264602"/>
    <w:rsid w:val="00266222"/>
    <w:rsid w:val="00273AB4"/>
    <w:rsid w:val="002743C3"/>
    <w:rsid w:val="00274B92"/>
    <w:rsid w:val="00281878"/>
    <w:rsid w:val="002850E7"/>
    <w:rsid w:val="0029548A"/>
    <w:rsid w:val="002A0A69"/>
    <w:rsid w:val="002A267F"/>
    <w:rsid w:val="002A74F0"/>
    <w:rsid w:val="002C38F6"/>
    <w:rsid w:val="002C3AF5"/>
    <w:rsid w:val="002C4D88"/>
    <w:rsid w:val="002C66F9"/>
    <w:rsid w:val="002C77BB"/>
    <w:rsid w:val="002D494C"/>
    <w:rsid w:val="002D4D1B"/>
    <w:rsid w:val="002D505F"/>
    <w:rsid w:val="002D77CD"/>
    <w:rsid w:val="002E159A"/>
    <w:rsid w:val="002E2FC2"/>
    <w:rsid w:val="002E327B"/>
    <w:rsid w:val="002E5CCA"/>
    <w:rsid w:val="002F0D62"/>
    <w:rsid w:val="002F401B"/>
    <w:rsid w:val="00301069"/>
    <w:rsid w:val="0030601B"/>
    <w:rsid w:val="00310A69"/>
    <w:rsid w:val="00316F8C"/>
    <w:rsid w:val="00317EEA"/>
    <w:rsid w:val="00320F72"/>
    <w:rsid w:val="003229CC"/>
    <w:rsid w:val="003230E6"/>
    <w:rsid w:val="00324FF3"/>
    <w:rsid w:val="0032597D"/>
    <w:rsid w:val="003277DF"/>
    <w:rsid w:val="00327B7A"/>
    <w:rsid w:val="003319AB"/>
    <w:rsid w:val="00332C1D"/>
    <w:rsid w:val="0033324A"/>
    <w:rsid w:val="003343E4"/>
    <w:rsid w:val="00344F5C"/>
    <w:rsid w:val="00351C49"/>
    <w:rsid w:val="00357E34"/>
    <w:rsid w:val="00360C7C"/>
    <w:rsid w:val="00361818"/>
    <w:rsid w:val="00362884"/>
    <w:rsid w:val="00364E6F"/>
    <w:rsid w:val="003651C8"/>
    <w:rsid w:val="00365EEE"/>
    <w:rsid w:val="003733F9"/>
    <w:rsid w:val="0037757B"/>
    <w:rsid w:val="003932F6"/>
    <w:rsid w:val="00394701"/>
    <w:rsid w:val="00395FE3"/>
    <w:rsid w:val="00396013"/>
    <w:rsid w:val="003A2E3C"/>
    <w:rsid w:val="003A30DF"/>
    <w:rsid w:val="003A4B8A"/>
    <w:rsid w:val="003A4FE1"/>
    <w:rsid w:val="003B1F04"/>
    <w:rsid w:val="003C7F93"/>
    <w:rsid w:val="003D493F"/>
    <w:rsid w:val="003D5250"/>
    <w:rsid w:val="003D7847"/>
    <w:rsid w:val="003E74BF"/>
    <w:rsid w:val="003F043A"/>
    <w:rsid w:val="003F13F6"/>
    <w:rsid w:val="00400A1D"/>
    <w:rsid w:val="0041690D"/>
    <w:rsid w:val="0041763B"/>
    <w:rsid w:val="00430417"/>
    <w:rsid w:val="004362F8"/>
    <w:rsid w:val="00436DEA"/>
    <w:rsid w:val="00456DB6"/>
    <w:rsid w:val="00457683"/>
    <w:rsid w:val="00464523"/>
    <w:rsid w:val="00470021"/>
    <w:rsid w:val="00470E29"/>
    <w:rsid w:val="00484F0C"/>
    <w:rsid w:val="00491CC8"/>
    <w:rsid w:val="004935BE"/>
    <w:rsid w:val="00493998"/>
    <w:rsid w:val="00495852"/>
    <w:rsid w:val="004A2CF3"/>
    <w:rsid w:val="004A5282"/>
    <w:rsid w:val="004A5B3B"/>
    <w:rsid w:val="004A640F"/>
    <w:rsid w:val="004B4AEA"/>
    <w:rsid w:val="004C1EE6"/>
    <w:rsid w:val="004C30B9"/>
    <w:rsid w:val="004C5F38"/>
    <w:rsid w:val="004C6EA1"/>
    <w:rsid w:val="004D4227"/>
    <w:rsid w:val="004E069A"/>
    <w:rsid w:val="004F0EF0"/>
    <w:rsid w:val="004F193C"/>
    <w:rsid w:val="00503D8C"/>
    <w:rsid w:val="00512275"/>
    <w:rsid w:val="0051231E"/>
    <w:rsid w:val="00512BF1"/>
    <w:rsid w:val="00517505"/>
    <w:rsid w:val="0052123F"/>
    <w:rsid w:val="00522E44"/>
    <w:rsid w:val="0052543B"/>
    <w:rsid w:val="00542D66"/>
    <w:rsid w:val="00547AB8"/>
    <w:rsid w:val="00554930"/>
    <w:rsid w:val="00567920"/>
    <w:rsid w:val="00571F15"/>
    <w:rsid w:val="00572BD7"/>
    <w:rsid w:val="0058541C"/>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11DA1"/>
    <w:rsid w:val="0061646B"/>
    <w:rsid w:val="0062399F"/>
    <w:rsid w:val="0062412C"/>
    <w:rsid w:val="00624175"/>
    <w:rsid w:val="00625F71"/>
    <w:rsid w:val="00631C70"/>
    <w:rsid w:val="0063314A"/>
    <w:rsid w:val="0063352B"/>
    <w:rsid w:val="006352E8"/>
    <w:rsid w:val="00653066"/>
    <w:rsid w:val="00656AE4"/>
    <w:rsid w:val="006661F0"/>
    <w:rsid w:val="00670BF4"/>
    <w:rsid w:val="00671204"/>
    <w:rsid w:val="00671DE5"/>
    <w:rsid w:val="006758B3"/>
    <w:rsid w:val="00685631"/>
    <w:rsid w:val="00686FB8"/>
    <w:rsid w:val="00687516"/>
    <w:rsid w:val="00687C80"/>
    <w:rsid w:val="00693449"/>
    <w:rsid w:val="0069450A"/>
    <w:rsid w:val="00696461"/>
    <w:rsid w:val="006A3152"/>
    <w:rsid w:val="006A6D36"/>
    <w:rsid w:val="006B1151"/>
    <w:rsid w:val="006B36BB"/>
    <w:rsid w:val="006C6DA6"/>
    <w:rsid w:val="006C784B"/>
    <w:rsid w:val="006E43FA"/>
    <w:rsid w:val="006E4707"/>
    <w:rsid w:val="006E5212"/>
    <w:rsid w:val="006E7BBB"/>
    <w:rsid w:val="006F6EF7"/>
    <w:rsid w:val="00702EE4"/>
    <w:rsid w:val="007052C1"/>
    <w:rsid w:val="00706BC1"/>
    <w:rsid w:val="00712E6E"/>
    <w:rsid w:val="00713CE2"/>
    <w:rsid w:val="00731C36"/>
    <w:rsid w:val="00735BD2"/>
    <w:rsid w:val="007421FD"/>
    <w:rsid w:val="007450C7"/>
    <w:rsid w:val="00746247"/>
    <w:rsid w:val="00747288"/>
    <w:rsid w:val="00754850"/>
    <w:rsid w:val="00755CBA"/>
    <w:rsid w:val="00760525"/>
    <w:rsid w:val="007611CE"/>
    <w:rsid w:val="00763853"/>
    <w:rsid w:val="0077172E"/>
    <w:rsid w:val="00773D1C"/>
    <w:rsid w:val="0077486C"/>
    <w:rsid w:val="007810C1"/>
    <w:rsid w:val="00781543"/>
    <w:rsid w:val="00785D40"/>
    <w:rsid w:val="00787B2D"/>
    <w:rsid w:val="0079255A"/>
    <w:rsid w:val="00795B26"/>
    <w:rsid w:val="007A099B"/>
    <w:rsid w:val="007A632E"/>
    <w:rsid w:val="007B16B8"/>
    <w:rsid w:val="007B4A0F"/>
    <w:rsid w:val="007B607A"/>
    <w:rsid w:val="007C204E"/>
    <w:rsid w:val="007C4E3E"/>
    <w:rsid w:val="007C57D8"/>
    <w:rsid w:val="007C6E75"/>
    <w:rsid w:val="007D074A"/>
    <w:rsid w:val="007D149B"/>
    <w:rsid w:val="007D7234"/>
    <w:rsid w:val="007E3BDC"/>
    <w:rsid w:val="007E474D"/>
    <w:rsid w:val="007E5828"/>
    <w:rsid w:val="007E74ED"/>
    <w:rsid w:val="007F10FC"/>
    <w:rsid w:val="007F26F7"/>
    <w:rsid w:val="007F379E"/>
    <w:rsid w:val="007F598A"/>
    <w:rsid w:val="00810161"/>
    <w:rsid w:val="00817151"/>
    <w:rsid w:val="00820296"/>
    <w:rsid w:val="008212BB"/>
    <w:rsid w:val="00821B53"/>
    <w:rsid w:val="00821D00"/>
    <w:rsid w:val="00822563"/>
    <w:rsid w:val="00822958"/>
    <w:rsid w:val="008233FD"/>
    <w:rsid w:val="008239A0"/>
    <w:rsid w:val="008302D6"/>
    <w:rsid w:val="008352A9"/>
    <w:rsid w:val="008403BF"/>
    <w:rsid w:val="00845B95"/>
    <w:rsid w:val="00845F19"/>
    <w:rsid w:val="008528B0"/>
    <w:rsid w:val="00853F7B"/>
    <w:rsid w:val="00856388"/>
    <w:rsid w:val="00857FF9"/>
    <w:rsid w:val="008608BB"/>
    <w:rsid w:val="00865FF5"/>
    <w:rsid w:val="008663D0"/>
    <w:rsid w:val="00866F30"/>
    <w:rsid w:val="00867023"/>
    <w:rsid w:val="00871228"/>
    <w:rsid w:val="00874143"/>
    <w:rsid w:val="00875E0B"/>
    <w:rsid w:val="0088372F"/>
    <w:rsid w:val="0088380C"/>
    <w:rsid w:val="0089339D"/>
    <w:rsid w:val="00896688"/>
    <w:rsid w:val="008A11E9"/>
    <w:rsid w:val="008B0833"/>
    <w:rsid w:val="008B194C"/>
    <w:rsid w:val="008B2836"/>
    <w:rsid w:val="008B6DA7"/>
    <w:rsid w:val="008B73B2"/>
    <w:rsid w:val="008C00C7"/>
    <w:rsid w:val="008C125E"/>
    <w:rsid w:val="008C5045"/>
    <w:rsid w:val="008C61D5"/>
    <w:rsid w:val="008C736D"/>
    <w:rsid w:val="008D03A1"/>
    <w:rsid w:val="008D18B9"/>
    <w:rsid w:val="008D383A"/>
    <w:rsid w:val="008D6146"/>
    <w:rsid w:val="008E40A0"/>
    <w:rsid w:val="008F18E4"/>
    <w:rsid w:val="008F1B37"/>
    <w:rsid w:val="00910564"/>
    <w:rsid w:val="00914B39"/>
    <w:rsid w:val="0091651F"/>
    <w:rsid w:val="00923DAF"/>
    <w:rsid w:val="009248B0"/>
    <w:rsid w:val="00931D94"/>
    <w:rsid w:val="00933D3C"/>
    <w:rsid w:val="00941522"/>
    <w:rsid w:val="00942213"/>
    <w:rsid w:val="00944F57"/>
    <w:rsid w:val="00947673"/>
    <w:rsid w:val="009524B8"/>
    <w:rsid w:val="009552DB"/>
    <w:rsid w:val="00955CB9"/>
    <w:rsid w:val="00955CDF"/>
    <w:rsid w:val="009617F3"/>
    <w:rsid w:val="00975423"/>
    <w:rsid w:val="00977D65"/>
    <w:rsid w:val="00977E2B"/>
    <w:rsid w:val="00987700"/>
    <w:rsid w:val="00993B37"/>
    <w:rsid w:val="009969F3"/>
    <w:rsid w:val="00997247"/>
    <w:rsid w:val="00997B2D"/>
    <w:rsid w:val="009A17EF"/>
    <w:rsid w:val="009A3D35"/>
    <w:rsid w:val="009A408D"/>
    <w:rsid w:val="009A450A"/>
    <w:rsid w:val="009A4EB2"/>
    <w:rsid w:val="009A5E89"/>
    <w:rsid w:val="009B488A"/>
    <w:rsid w:val="009C12E1"/>
    <w:rsid w:val="009C3057"/>
    <w:rsid w:val="009C33AA"/>
    <w:rsid w:val="009C3B44"/>
    <w:rsid w:val="009C560E"/>
    <w:rsid w:val="009E36B2"/>
    <w:rsid w:val="009F01E8"/>
    <w:rsid w:val="009F0763"/>
    <w:rsid w:val="009F1ECB"/>
    <w:rsid w:val="009F5E0D"/>
    <w:rsid w:val="00A02507"/>
    <w:rsid w:val="00A038AB"/>
    <w:rsid w:val="00A04520"/>
    <w:rsid w:val="00A06DC7"/>
    <w:rsid w:val="00A1116A"/>
    <w:rsid w:val="00A13058"/>
    <w:rsid w:val="00A20AAC"/>
    <w:rsid w:val="00A229B3"/>
    <w:rsid w:val="00A23667"/>
    <w:rsid w:val="00A25D31"/>
    <w:rsid w:val="00A33EE2"/>
    <w:rsid w:val="00A35D82"/>
    <w:rsid w:val="00A47D34"/>
    <w:rsid w:val="00A47E06"/>
    <w:rsid w:val="00A504F4"/>
    <w:rsid w:val="00A56679"/>
    <w:rsid w:val="00A578FC"/>
    <w:rsid w:val="00A6064F"/>
    <w:rsid w:val="00A62928"/>
    <w:rsid w:val="00A635A4"/>
    <w:rsid w:val="00A645BD"/>
    <w:rsid w:val="00A65DBD"/>
    <w:rsid w:val="00A6678A"/>
    <w:rsid w:val="00A67E46"/>
    <w:rsid w:val="00A7473E"/>
    <w:rsid w:val="00A75549"/>
    <w:rsid w:val="00A75A0E"/>
    <w:rsid w:val="00A75BC2"/>
    <w:rsid w:val="00A8153B"/>
    <w:rsid w:val="00A87F98"/>
    <w:rsid w:val="00A91F3E"/>
    <w:rsid w:val="00AA3A22"/>
    <w:rsid w:val="00AB3734"/>
    <w:rsid w:val="00AB65DC"/>
    <w:rsid w:val="00AC2310"/>
    <w:rsid w:val="00AC2BE3"/>
    <w:rsid w:val="00AC5D80"/>
    <w:rsid w:val="00AD10B9"/>
    <w:rsid w:val="00AD448F"/>
    <w:rsid w:val="00AD50F9"/>
    <w:rsid w:val="00AD6447"/>
    <w:rsid w:val="00AE1148"/>
    <w:rsid w:val="00AE2F47"/>
    <w:rsid w:val="00AE4900"/>
    <w:rsid w:val="00AF2B91"/>
    <w:rsid w:val="00B02E6C"/>
    <w:rsid w:val="00B032B5"/>
    <w:rsid w:val="00B0346A"/>
    <w:rsid w:val="00B04BBD"/>
    <w:rsid w:val="00B12B4F"/>
    <w:rsid w:val="00B17CB7"/>
    <w:rsid w:val="00B309C6"/>
    <w:rsid w:val="00B35200"/>
    <w:rsid w:val="00B35461"/>
    <w:rsid w:val="00B3568F"/>
    <w:rsid w:val="00B422F2"/>
    <w:rsid w:val="00B42E47"/>
    <w:rsid w:val="00B50CF1"/>
    <w:rsid w:val="00B53776"/>
    <w:rsid w:val="00B549FD"/>
    <w:rsid w:val="00B57275"/>
    <w:rsid w:val="00B73DA1"/>
    <w:rsid w:val="00B7737F"/>
    <w:rsid w:val="00B874AA"/>
    <w:rsid w:val="00B931A2"/>
    <w:rsid w:val="00B96AF1"/>
    <w:rsid w:val="00BA289B"/>
    <w:rsid w:val="00BA4542"/>
    <w:rsid w:val="00BA6018"/>
    <w:rsid w:val="00BB4F30"/>
    <w:rsid w:val="00BB53B0"/>
    <w:rsid w:val="00BC029C"/>
    <w:rsid w:val="00BC23DB"/>
    <w:rsid w:val="00BC3084"/>
    <w:rsid w:val="00BC3E3B"/>
    <w:rsid w:val="00BC696C"/>
    <w:rsid w:val="00BD0F95"/>
    <w:rsid w:val="00BD6D20"/>
    <w:rsid w:val="00BE560F"/>
    <w:rsid w:val="00BF390F"/>
    <w:rsid w:val="00C07223"/>
    <w:rsid w:val="00C07D0B"/>
    <w:rsid w:val="00C1302E"/>
    <w:rsid w:val="00C130EA"/>
    <w:rsid w:val="00C13614"/>
    <w:rsid w:val="00C24521"/>
    <w:rsid w:val="00C3061A"/>
    <w:rsid w:val="00C361DB"/>
    <w:rsid w:val="00C44EDD"/>
    <w:rsid w:val="00C462D1"/>
    <w:rsid w:val="00C5019B"/>
    <w:rsid w:val="00C553EA"/>
    <w:rsid w:val="00C56024"/>
    <w:rsid w:val="00C571AE"/>
    <w:rsid w:val="00C64056"/>
    <w:rsid w:val="00C64A8F"/>
    <w:rsid w:val="00C7682E"/>
    <w:rsid w:val="00C81B10"/>
    <w:rsid w:val="00C84D4D"/>
    <w:rsid w:val="00C84D8E"/>
    <w:rsid w:val="00C97429"/>
    <w:rsid w:val="00CA2C84"/>
    <w:rsid w:val="00CA3E7B"/>
    <w:rsid w:val="00CA541C"/>
    <w:rsid w:val="00CA7312"/>
    <w:rsid w:val="00CB086B"/>
    <w:rsid w:val="00CB0879"/>
    <w:rsid w:val="00CB109F"/>
    <w:rsid w:val="00CB42A0"/>
    <w:rsid w:val="00CB690A"/>
    <w:rsid w:val="00CC2253"/>
    <w:rsid w:val="00CE3826"/>
    <w:rsid w:val="00CE5B0A"/>
    <w:rsid w:val="00CF1B9A"/>
    <w:rsid w:val="00CF4A0E"/>
    <w:rsid w:val="00D011BB"/>
    <w:rsid w:val="00D3132F"/>
    <w:rsid w:val="00D319AF"/>
    <w:rsid w:val="00D350C7"/>
    <w:rsid w:val="00D3602F"/>
    <w:rsid w:val="00D428FB"/>
    <w:rsid w:val="00D502DA"/>
    <w:rsid w:val="00D51AE6"/>
    <w:rsid w:val="00D56C08"/>
    <w:rsid w:val="00D57228"/>
    <w:rsid w:val="00D72783"/>
    <w:rsid w:val="00D73377"/>
    <w:rsid w:val="00D743B0"/>
    <w:rsid w:val="00D75C04"/>
    <w:rsid w:val="00D76B1B"/>
    <w:rsid w:val="00D809F1"/>
    <w:rsid w:val="00D8512F"/>
    <w:rsid w:val="00D8777F"/>
    <w:rsid w:val="00D936F2"/>
    <w:rsid w:val="00D94459"/>
    <w:rsid w:val="00D97783"/>
    <w:rsid w:val="00DA2622"/>
    <w:rsid w:val="00DB2F72"/>
    <w:rsid w:val="00DB5497"/>
    <w:rsid w:val="00DC04F9"/>
    <w:rsid w:val="00DC4984"/>
    <w:rsid w:val="00DC64E4"/>
    <w:rsid w:val="00DD5299"/>
    <w:rsid w:val="00DE1A87"/>
    <w:rsid w:val="00DE6BDA"/>
    <w:rsid w:val="00DE73AA"/>
    <w:rsid w:val="00DF245C"/>
    <w:rsid w:val="00DF4917"/>
    <w:rsid w:val="00E00B3D"/>
    <w:rsid w:val="00E01D0E"/>
    <w:rsid w:val="00E0484A"/>
    <w:rsid w:val="00E12431"/>
    <w:rsid w:val="00E124F8"/>
    <w:rsid w:val="00E14287"/>
    <w:rsid w:val="00E15637"/>
    <w:rsid w:val="00E220B2"/>
    <w:rsid w:val="00E257D6"/>
    <w:rsid w:val="00E3000D"/>
    <w:rsid w:val="00E3196A"/>
    <w:rsid w:val="00E36827"/>
    <w:rsid w:val="00E431AA"/>
    <w:rsid w:val="00E44154"/>
    <w:rsid w:val="00E44BBB"/>
    <w:rsid w:val="00E52E33"/>
    <w:rsid w:val="00E5779C"/>
    <w:rsid w:val="00E660E8"/>
    <w:rsid w:val="00E80BE9"/>
    <w:rsid w:val="00EA0539"/>
    <w:rsid w:val="00EA0B9C"/>
    <w:rsid w:val="00EB30DB"/>
    <w:rsid w:val="00EB5092"/>
    <w:rsid w:val="00EB5447"/>
    <w:rsid w:val="00EC23E2"/>
    <w:rsid w:val="00EC6EDE"/>
    <w:rsid w:val="00ED007D"/>
    <w:rsid w:val="00ED497B"/>
    <w:rsid w:val="00ED5889"/>
    <w:rsid w:val="00ED5998"/>
    <w:rsid w:val="00ED6E34"/>
    <w:rsid w:val="00ED7E2B"/>
    <w:rsid w:val="00EE7C92"/>
    <w:rsid w:val="00EF1FD8"/>
    <w:rsid w:val="00EF265F"/>
    <w:rsid w:val="00EF27B8"/>
    <w:rsid w:val="00EF28CA"/>
    <w:rsid w:val="00F0398A"/>
    <w:rsid w:val="00F05919"/>
    <w:rsid w:val="00F07D57"/>
    <w:rsid w:val="00F12532"/>
    <w:rsid w:val="00F23852"/>
    <w:rsid w:val="00F26E61"/>
    <w:rsid w:val="00F277CA"/>
    <w:rsid w:val="00F34D15"/>
    <w:rsid w:val="00F41182"/>
    <w:rsid w:val="00F421E6"/>
    <w:rsid w:val="00F449D9"/>
    <w:rsid w:val="00F514B5"/>
    <w:rsid w:val="00F54328"/>
    <w:rsid w:val="00F547A2"/>
    <w:rsid w:val="00F562DB"/>
    <w:rsid w:val="00F57110"/>
    <w:rsid w:val="00F577B2"/>
    <w:rsid w:val="00F6302B"/>
    <w:rsid w:val="00F64AA0"/>
    <w:rsid w:val="00F66EDE"/>
    <w:rsid w:val="00F71DE6"/>
    <w:rsid w:val="00F850AF"/>
    <w:rsid w:val="00F8536E"/>
    <w:rsid w:val="00F92351"/>
    <w:rsid w:val="00FA08D5"/>
    <w:rsid w:val="00FB3704"/>
    <w:rsid w:val="00FC2113"/>
    <w:rsid w:val="00FC2AF7"/>
    <w:rsid w:val="00FC7DA2"/>
    <w:rsid w:val="00FE4A9A"/>
    <w:rsid w:val="00FF160C"/>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C6291"/>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uiPriority w:val="9"/>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uiPriority w:val="9"/>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uiPriority w:val="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uiPriority w:val="9"/>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uiPriority w:val="99"/>
    <w:rsid w:val="00A1116A"/>
    <w:rPr>
      <w:rFonts w:cs="Times New Roman"/>
    </w:rPr>
  </w:style>
  <w:style w:type="paragraph" w:styleId="a7">
    <w:name w:val="header"/>
    <w:aliases w:val="ВерхКолонтитул"/>
    <w:basedOn w:val="a0"/>
    <w:link w:val="a8"/>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uiPriority w:val="99"/>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uiPriority w:val="99"/>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
    <w:basedOn w:val="a0"/>
    <w:link w:val="ae"/>
    <w:uiPriority w:val="10"/>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
    <w:basedOn w:val="a1"/>
    <w:link w:val="ad"/>
    <w:uiPriority w:val="10"/>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uiPriority w:val="99"/>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uiPriority w:val="34"/>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iPriority w:val="99"/>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semiHidden/>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iPriority w:val="99"/>
    <w:semiHidden/>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33F5-9D44-4681-8CB2-86332473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73157</TotalTime>
  <Pages>1</Pages>
  <Words>5225</Words>
  <Characters>29788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347</cp:revision>
  <cp:lastPrinted>2022-03-21T04:34:00Z</cp:lastPrinted>
  <dcterms:created xsi:type="dcterms:W3CDTF">2020-04-10T01:57:00Z</dcterms:created>
  <dcterms:modified xsi:type="dcterms:W3CDTF">2023-10-05T02:20:00Z</dcterms:modified>
</cp:coreProperties>
</file>