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DC" w:rsidRPr="004427DC" w:rsidRDefault="004427DC" w:rsidP="004427D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ПРОТОКОЛ</w:t>
      </w:r>
    </w:p>
    <w:p w:rsidR="004427DC" w:rsidRPr="004427DC" w:rsidRDefault="004427DC" w:rsidP="004427D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публичных слушаний по обсуждению проекта  решения   «О внесении изменений в решение Совета депутатов </w:t>
      </w:r>
      <w:proofErr w:type="spellStart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  от 27.02.2019 № 4 «Об утверждении правил благоустройства территории </w:t>
      </w:r>
      <w:proofErr w:type="spellStart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 </w:t>
      </w:r>
      <w:proofErr w:type="spellStart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Кочковского</w:t>
      </w:r>
      <w:proofErr w:type="spellEnd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района Новосибирской области»»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Публичные слушания назначены решением тридцать пятой сессии Совета депутатов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от 13 сентября  2019 года № 7.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проведения публичных слушаний: 14 октября  2019 года.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проведения: с 11-00 часов до 12-00 часов.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проведения: администрация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публичных слушаний – И.Г. Кулагина – Глава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публичных слушаний – Н.В.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Крищук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специалист администрации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участников: 15 человек.</w:t>
      </w:r>
    </w:p>
    <w:p w:rsidR="004427DC" w:rsidRPr="004427DC" w:rsidRDefault="004427DC" w:rsidP="004427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ПОВЕСТКА  ДНЯ:</w:t>
      </w:r>
    </w:p>
    <w:p w:rsidR="004427DC" w:rsidRPr="004427DC" w:rsidRDefault="004427DC" w:rsidP="004427D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рассмотрении  проекта решения «О внесении изменений в решение Совета депутатов </w:t>
      </w:r>
      <w:proofErr w:type="spellStart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  от 27.02.2019 № 4 «Об утверждении правил благоустройства территории </w:t>
      </w:r>
      <w:proofErr w:type="spellStart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 </w:t>
      </w:r>
      <w:proofErr w:type="spellStart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Кочковского</w:t>
      </w:r>
      <w:proofErr w:type="spellEnd"/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района Новосибирской области»»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Докладывала: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И.Г. Кулагина – Глава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о проекте решения «О внесении изменений в решение Совета депутатов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 от 27.02.2019 № 4 «Об утверждении правил благоустройства территории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области»».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Предложения: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И.Г. Кулагина: 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1. Статью 4  дополнить Статьей  4.1 следующего содержания: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«4.1. Порядок участия лиц, ответственных за эксплуатацию здания, строения, сооружения, в содержании прилегающих территорий.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4.1.Лицо,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</w:t>
      </w: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скашивание травы (высота травяного покрова не должна превышать 10 сантиметров);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регулярная (не реже одного раза в две недели) уборка пешеходных зон от пыли и мелкого бытового мусора;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регулярная (не реже одного раза в две недели)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4.2.Границы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Расстояние от внутренней части границы прилегающей территории до внешней части границы прилегающей территории составляет: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социально-бытового назначения–10 метров;</w:t>
      </w:r>
      <w:proofErr w:type="gramEnd"/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для автостоянок, автомоек, автосервисов, автозаправочных станций,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автогазозаправочных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станций  - 10 метров;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для промышленных объектов –10  метров;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для строящихся объектов капитального строительства- 10 метров;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для иных зданий, строений, сооружений –10  метров.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  </w:t>
      </w: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частью 2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4.2.настоящих Правил, в случае </w:t>
      </w: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заключения соглашения об установлении</w:t>
      </w:r>
      <w:proofErr w:type="gram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границ прилегающей территории между собственником или иным законным владельцем здания, строения, сооружения, земельного участка (далее </w:t>
      </w: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–п</w:t>
      </w:r>
      <w:proofErr w:type="gram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равообладатель) и администрацией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(далее - соглашение).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Соглашение заключается в случае подачи письменного заявления правообладателя в администрацию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или на основании обращения администрации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 правообладателю.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указываются - фамилия, имя, отчество (последнее - при наличии) правообладателя, почтовый адрес и контактный телефон.</w:t>
      </w:r>
      <w:proofErr w:type="gram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принимает решение о заключении соглашения или подготовке проекта уведомления об отказе в заключени</w:t>
      </w: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 не позднее 7 рабочих дней с даты регистрации заявления.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соглашения, подписанный главой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предоставляется заявителю для подписания в течение 15  рабочих дней </w:t>
      </w: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регистрации</w:t>
      </w:r>
      <w:proofErr w:type="gram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заявления. Уведомление об отказе в заключени</w:t>
      </w: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отказа в заключени</w:t>
      </w: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 является отсутствие права 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в порядке межведомственного информационного взаимодействия.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В Статье 16 пункт 16.5 считать пунктом 16.6 следующего содержания «16.6. </w:t>
      </w: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требований к содержанию фасадов осуществляют должностные лица Администрации, к должностным обязанностям которых относится осуществление контроля за соблюдением настоящих Правил». 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Решение: 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Рекомендовать Совету депутатов 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сельсовета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рассмотреть проект решения  «О внесении изменений в решение Совета депутатов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 от 27.02.2019 № 4 «Об утверждении правил благоустройства территории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Новорешетовского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</w:t>
      </w:r>
      <w:proofErr w:type="gram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»н</w:t>
      </w:r>
      <w:proofErr w:type="gram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сессии Совета депутатов с учетом поступивших предложений в ходе публичных слушаний.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Голосовали: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«За» - 15. 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«Против» - нет.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«Воздержались» - нет. 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слушаний                                                              И.Г. Кулагина</w:t>
      </w: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слушаний                                                                       Н.В. </w:t>
      </w:r>
      <w:proofErr w:type="spellStart"/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Крищук</w:t>
      </w:r>
      <w:proofErr w:type="spellEnd"/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tabs>
          <w:tab w:val="left" w:pos="162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7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427DC" w:rsidRPr="004427DC" w:rsidRDefault="004427DC" w:rsidP="004427DC">
      <w:pPr>
        <w:tabs>
          <w:tab w:val="left" w:pos="162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tabs>
          <w:tab w:val="left" w:pos="162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tabs>
          <w:tab w:val="left" w:pos="162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27DC" w:rsidRPr="004427DC" w:rsidRDefault="004427DC" w:rsidP="004427D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7DC" w:rsidRPr="004427DC" w:rsidRDefault="004427DC" w:rsidP="004427D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7D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</w:p>
    <w:p w:rsidR="004427DC" w:rsidRPr="004427DC" w:rsidRDefault="004427DC" w:rsidP="004427D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7DC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427DC" w:rsidRPr="004427DC" w:rsidRDefault="004427DC" w:rsidP="00442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DC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4427DC" w:rsidRPr="004427DC" w:rsidRDefault="004427DC" w:rsidP="00442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DC">
        <w:rPr>
          <w:rFonts w:ascii="Times New Roman" w:hAnsi="Times New Roman" w:cs="Times New Roman"/>
          <w:b/>
          <w:sz w:val="28"/>
          <w:szCs w:val="28"/>
        </w:rPr>
        <w:t>НОВОРЕШЕТОВСКОГО   СЕЛЬСОВЕТА</w:t>
      </w:r>
    </w:p>
    <w:p w:rsidR="004427DC" w:rsidRPr="004427DC" w:rsidRDefault="004427DC" w:rsidP="00442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DC">
        <w:rPr>
          <w:rFonts w:ascii="Times New Roman" w:hAnsi="Times New Roman" w:cs="Times New Roman"/>
          <w:b/>
          <w:sz w:val="28"/>
          <w:szCs w:val="28"/>
        </w:rPr>
        <w:t>КОЧКОВСКОГО  РАЙОНА</w:t>
      </w:r>
    </w:p>
    <w:p w:rsidR="004427DC" w:rsidRPr="004427DC" w:rsidRDefault="004427DC" w:rsidP="00442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DC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4427DC" w:rsidRPr="004427DC" w:rsidRDefault="004427DC" w:rsidP="00442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DC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4427DC" w:rsidRPr="004427DC" w:rsidRDefault="004427DC" w:rsidP="00442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Pr="004427DC" w:rsidRDefault="004427DC" w:rsidP="00442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27DC" w:rsidRPr="004427DC" w:rsidRDefault="004427DC" w:rsidP="004427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7DC">
        <w:rPr>
          <w:rFonts w:ascii="Times New Roman" w:hAnsi="Times New Roman" w:cs="Times New Roman"/>
          <w:b/>
          <w:sz w:val="28"/>
          <w:szCs w:val="28"/>
        </w:rPr>
        <w:t>________ сессии</w:t>
      </w:r>
    </w:p>
    <w:p w:rsidR="004427DC" w:rsidRPr="004427DC" w:rsidRDefault="004427DC" w:rsidP="004427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7DC">
        <w:rPr>
          <w:rFonts w:ascii="Times New Roman" w:eastAsia="Times New Roman" w:hAnsi="Times New Roman" w:cs="Times New Roman"/>
          <w:b/>
          <w:sz w:val="28"/>
          <w:szCs w:val="28"/>
        </w:rPr>
        <w:t>______2019                                                                                         № _</w:t>
      </w:r>
      <w:r w:rsidRPr="004427DC">
        <w:rPr>
          <w:rFonts w:ascii="Times New Roman" w:hAnsi="Times New Roman"/>
          <w:b/>
          <w:sz w:val="28"/>
          <w:szCs w:val="28"/>
        </w:rPr>
        <w:t>__</w:t>
      </w:r>
      <w:r w:rsidRPr="004427DC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4427DC" w:rsidRPr="004427DC" w:rsidRDefault="004427DC" w:rsidP="00442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7DC" w:rsidRPr="004427DC" w:rsidRDefault="004427DC" w:rsidP="0044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Pr="00442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</w:t>
      </w:r>
      <w:proofErr w:type="spellStart"/>
      <w:r w:rsidRPr="004427DC">
        <w:rPr>
          <w:rFonts w:ascii="Times New Roman" w:hAnsi="Times New Roman" w:cs="Times New Roman"/>
          <w:b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r w:rsidRPr="004427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27.02.2019 № 4</w:t>
      </w:r>
      <w:r w:rsidRPr="00442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Pr="004427DC">
        <w:rPr>
          <w:rFonts w:ascii="Times New Roman" w:hAnsi="Times New Roman" w:cs="Times New Roman"/>
          <w:b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427DC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4427D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t xml:space="preserve">В целях приведения правил </w:t>
      </w:r>
      <w:r w:rsidRPr="004427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</w:t>
      </w:r>
      <w:proofErr w:type="spellStart"/>
      <w:r w:rsidRPr="004427DC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</w:t>
      </w:r>
      <w:r w:rsidRPr="004427DC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федеральным законодательством и законодательством Новосибирской области </w:t>
      </w:r>
      <w:r w:rsidRPr="004427DC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4427DC" w:rsidRPr="004427DC" w:rsidRDefault="004427DC" w:rsidP="004427D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7D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Совета депутатов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427DC">
        <w:rPr>
          <w:rFonts w:ascii="Times New Roman" w:hAnsi="Times New Roman" w:cs="Times New Roman"/>
          <w:bCs/>
          <w:color w:val="000000"/>
          <w:sz w:val="28"/>
          <w:szCs w:val="28"/>
        </w:rPr>
        <w:t>от 27.02.2019 № 4</w:t>
      </w:r>
      <w:r w:rsidRPr="004427D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4427D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4427DC" w:rsidRPr="004427DC" w:rsidRDefault="004427DC" w:rsidP="004427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7DC">
        <w:rPr>
          <w:rFonts w:ascii="Times New Roman" w:hAnsi="Times New Roman" w:cs="Times New Roman"/>
          <w:color w:val="000000"/>
          <w:sz w:val="28"/>
          <w:szCs w:val="28"/>
        </w:rPr>
        <w:t>1.1. Статью 4  дополнить Статьей  4.1 следующего содержания:</w:t>
      </w:r>
    </w:p>
    <w:p w:rsidR="004427DC" w:rsidRPr="004427DC" w:rsidRDefault="004427DC" w:rsidP="00442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7DC">
        <w:rPr>
          <w:rFonts w:ascii="Times New Roman" w:eastAsia="Times New Roman" w:hAnsi="Times New Roman" w:cs="Times New Roman"/>
          <w:b/>
          <w:sz w:val="28"/>
          <w:szCs w:val="28"/>
        </w:rPr>
        <w:t xml:space="preserve">«4.1. Порядок участия </w:t>
      </w:r>
      <w:r w:rsidRPr="00442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лиц, ответственных за эксплуатацию здания, строения, сооружения, </w:t>
      </w:r>
      <w:r w:rsidRPr="004427DC">
        <w:rPr>
          <w:rFonts w:ascii="Times New Roman" w:eastAsia="Times New Roman" w:hAnsi="Times New Roman" w:cs="Times New Roman"/>
          <w:b/>
          <w:sz w:val="28"/>
          <w:szCs w:val="28"/>
        </w:rPr>
        <w:t>в содержании прилегающих территорий.</w:t>
      </w:r>
    </w:p>
    <w:p w:rsidR="004427DC" w:rsidRPr="004427DC" w:rsidRDefault="004427DC" w:rsidP="00442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7DC">
        <w:rPr>
          <w:rFonts w:ascii="Times New Roman" w:hAnsi="Times New Roman" w:cs="Times New Roman"/>
          <w:b/>
          <w:color w:val="000000"/>
          <w:sz w:val="28"/>
          <w:szCs w:val="28"/>
        </w:rPr>
        <w:t>4.1.</w:t>
      </w:r>
      <w:r w:rsidRPr="004427DC">
        <w:rPr>
          <w:rFonts w:ascii="Times New Roman" w:hAnsi="Times New Roman" w:cs="Times New Roman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</w:t>
      </w:r>
      <w:r w:rsidRPr="004427DC">
        <w:rPr>
          <w:rFonts w:ascii="Times New Roman" w:hAnsi="Times New Roman" w:cs="Times New Roman"/>
          <w:sz w:val="28"/>
          <w:szCs w:val="28"/>
          <w:vertAlign w:val="superscript"/>
        </w:rPr>
        <w:endnoteReference w:id="1"/>
      </w:r>
      <w:r w:rsidRPr="004427DC">
        <w:rPr>
          <w:rFonts w:ascii="Times New Roman" w:hAnsi="Times New Roman" w:cs="Times New Roman"/>
          <w:sz w:val="28"/>
          <w:szCs w:val="28"/>
        </w:rPr>
        <w:t>:</w:t>
      </w:r>
    </w:p>
    <w:p w:rsidR="004427DC" w:rsidRPr="004427DC" w:rsidRDefault="004427DC" w:rsidP="00442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t xml:space="preserve">- </w:t>
      </w:r>
      <w:r w:rsidRPr="004427DC">
        <w:rPr>
          <w:rFonts w:ascii="Times New Roman" w:hAnsi="Times New Roman" w:cs="Times New Roman"/>
          <w:sz w:val="28"/>
          <w:szCs w:val="28"/>
        </w:rPr>
        <w:tab/>
        <w:t>скашивание травы (высота травяного покрова не должна превышать 10 сантиметров);</w:t>
      </w:r>
    </w:p>
    <w:p w:rsidR="004427DC" w:rsidRPr="004427DC" w:rsidRDefault="004427DC" w:rsidP="00442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427DC">
        <w:rPr>
          <w:rFonts w:ascii="Times New Roman" w:hAnsi="Times New Roman" w:cs="Times New Roman"/>
          <w:sz w:val="28"/>
          <w:szCs w:val="28"/>
        </w:rPr>
        <w:tab/>
        <w:t xml:space="preserve">регулярная (не реже одного раза в две недели) уборка пешеходных зон от </w:t>
      </w:r>
      <w:r w:rsidRPr="004427DC">
        <w:rPr>
          <w:rFonts w:ascii="Times New Roman" w:hAnsi="Times New Roman" w:cs="Times New Roman"/>
          <w:color w:val="000000"/>
          <w:sz w:val="28"/>
          <w:szCs w:val="28"/>
        </w:rPr>
        <w:t>пыли и мелкого бытового мусора</w:t>
      </w:r>
      <w:r w:rsidRPr="004427DC">
        <w:rPr>
          <w:rFonts w:ascii="Times New Roman" w:hAnsi="Times New Roman" w:cs="Times New Roman"/>
          <w:sz w:val="28"/>
          <w:szCs w:val="28"/>
        </w:rPr>
        <w:t>;</w:t>
      </w:r>
    </w:p>
    <w:p w:rsidR="004427DC" w:rsidRPr="004427DC" w:rsidRDefault="004427DC" w:rsidP="00442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t xml:space="preserve">- </w:t>
      </w:r>
      <w:r w:rsidRPr="004427DC">
        <w:rPr>
          <w:rFonts w:ascii="Times New Roman" w:hAnsi="Times New Roman" w:cs="Times New Roman"/>
          <w:sz w:val="28"/>
          <w:szCs w:val="28"/>
        </w:rPr>
        <w:tab/>
        <w:t>регулярная (не реже одного раза в две недели)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4427DC" w:rsidRPr="004427DC" w:rsidRDefault="004427DC" w:rsidP="004427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7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427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4427DC" w:rsidRPr="004427DC" w:rsidRDefault="004427DC" w:rsidP="0044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b/>
          <w:color w:val="000000"/>
          <w:sz w:val="28"/>
          <w:szCs w:val="28"/>
        </w:rPr>
        <w:t>4.2.</w:t>
      </w:r>
      <w:r w:rsidRPr="004427DC">
        <w:rPr>
          <w:rFonts w:ascii="Times New Roman" w:hAnsi="Times New Roman" w:cs="Times New Roman"/>
          <w:bCs/>
          <w:sz w:val="28"/>
          <w:szCs w:val="28"/>
        </w:rPr>
        <w:t xml:space="preserve">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4427DC">
        <w:rPr>
          <w:rFonts w:ascii="Times New Roman" w:hAnsi="Times New Roman" w:cs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составляет:</w:t>
      </w:r>
    </w:p>
    <w:p w:rsidR="004427DC" w:rsidRPr="004427DC" w:rsidRDefault="004427DC" w:rsidP="004427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7DC">
        <w:rPr>
          <w:rFonts w:ascii="Times New Roman" w:hAnsi="Times New Roman" w:cs="Times New Roman"/>
          <w:sz w:val="28"/>
          <w:szCs w:val="28"/>
        </w:rPr>
        <w:t xml:space="preserve">а) </w:t>
      </w:r>
      <w:r w:rsidRPr="004427DC">
        <w:rPr>
          <w:rFonts w:ascii="Times New Roman" w:hAnsi="Times New Roman" w:cs="Times New Roman"/>
          <w:sz w:val="28"/>
          <w:szCs w:val="28"/>
        </w:rPr>
        <w:tab/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социально-бытового назначения–10 метров;</w:t>
      </w:r>
      <w:proofErr w:type="gramEnd"/>
    </w:p>
    <w:p w:rsidR="004427DC" w:rsidRPr="004427DC" w:rsidRDefault="004427DC" w:rsidP="004427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t xml:space="preserve">б) </w:t>
      </w:r>
      <w:r w:rsidRPr="004427DC">
        <w:rPr>
          <w:rFonts w:ascii="Times New Roman" w:hAnsi="Times New Roman" w:cs="Times New Roman"/>
          <w:sz w:val="28"/>
          <w:szCs w:val="28"/>
        </w:rPr>
        <w:tab/>
        <w:t xml:space="preserve">для автостоянок, автомоек, автосервисов, автозаправочных станций,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станций  - 10 метров;</w:t>
      </w:r>
    </w:p>
    <w:p w:rsidR="004427DC" w:rsidRPr="004427DC" w:rsidRDefault="004427DC" w:rsidP="004427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t xml:space="preserve">в) </w:t>
      </w:r>
      <w:r w:rsidRPr="004427DC">
        <w:rPr>
          <w:rFonts w:ascii="Times New Roman" w:hAnsi="Times New Roman" w:cs="Times New Roman"/>
          <w:sz w:val="28"/>
          <w:szCs w:val="28"/>
        </w:rPr>
        <w:tab/>
        <w:t>для промышленных объектов –10  метров;</w:t>
      </w:r>
    </w:p>
    <w:p w:rsidR="004427DC" w:rsidRPr="004427DC" w:rsidRDefault="004427DC" w:rsidP="004427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t xml:space="preserve">г) </w:t>
      </w:r>
      <w:r w:rsidRPr="004427DC">
        <w:rPr>
          <w:rFonts w:ascii="Times New Roman" w:hAnsi="Times New Roman" w:cs="Times New Roman"/>
          <w:sz w:val="28"/>
          <w:szCs w:val="28"/>
        </w:rPr>
        <w:tab/>
        <w:t>для строящихся объектов капитального строительства- 10 метров;</w:t>
      </w:r>
    </w:p>
    <w:p w:rsidR="004427DC" w:rsidRPr="004427DC" w:rsidRDefault="004427DC" w:rsidP="004427D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Pr="004427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427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иных </w:t>
      </w:r>
      <w:r w:rsidRPr="004427DC">
        <w:rPr>
          <w:rFonts w:ascii="Times New Roman" w:eastAsia="Times New Roman" w:hAnsi="Times New Roman" w:cs="Times New Roman"/>
          <w:bCs/>
          <w:sz w:val="28"/>
          <w:szCs w:val="28"/>
        </w:rPr>
        <w:t>зданий, строений, сооружений –10  метров.</w:t>
      </w:r>
    </w:p>
    <w:p w:rsidR="004427DC" w:rsidRPr="004427DC" w:rsidRDefault="004427DC" w:rsidP="00442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b/>
          <w:sz w:val="28"/>
          <w:szCs w:val="28"/>
        </w:rPr>
        <w:t>4.3</w:t>
      </w:r>
      <w:r w:rsidRPr="004427D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427DC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 </w:t>
      </w:r>
      <w:r w:rsidRPr="004427DC">
        <w:rPr>
          <w:rFonts w:ascii="Times New Roman" w:hAnsi="Times New Roman" w:cs="Times New Roman"/>
          <w:bCs/>
          <w:sz w:val="28"/>
          <w:szCs w:val="28"/>
        </w:rPr>
        <w:t xml:space="preserve">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4427DC">
        <w:rPr>
          <w:rFonts w:ascii="Times New Roman" w:hAnsi="Times New Roman" w:cs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4</w:t>
      </w:r>
      <w:r w:rsidRPr="004427DC">
        <w:rPr>
          <w:rFonts w:ascii="Times New Roman" w:hAnsi="Times New Roman" w:cs="Times New Roman"/>
          <w:b/>
          <w:sz w:val="28"/>
          <w:szCs w:val="28"/>
        </w:rPr>
        <w:t>.2.</w:t>
      </w:r>
      <w:r w:rsidRPr="004427DC">
        <w:rPr>
          <w:rFonts w:ascii="Times New Roman" w:hAnsi="Times New Roman" w:cs="Times New Roman"/>
          <w:sz w:val="28"/>
          <w:szCs w:val="28"/>
        </w:rPr>
        <w:t>настоящих Правил, в случае заключения соглашения об установлении</w:t>
      </w:r>
      <w:proofErr w:type="gramEnd"/>
      <w:r w:rsidRPr="004427DC">
        <w:rPr>
          <w:rFonts w:ascii="Times New Roman" w:hAnsi="Times New Roman" w:cs="Times New Roman"/>
          <w:sz w:val="28"/>
          <w:szCs w:val="28"/>
        </w:rPr>
        <w:t xml:space="preserve"> границ прилегающей территории между собственником или иным законным владельцем здания, строения, сооружения, земельного участка (далее </w:t>
      </w:r>
      <w:proofErr w:type="gramStart"/>
      <w:r w:rsidRPr="004427D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427DC">
        <w:rPr>
          <w:rFonts w:ascii="Times New Roman" w:hAnsi="Times New Roman" w:cs="Times New Roman"/>
          <w:sz w:val="28"/>
          <w:szCs w:val="28"/>
        </w:rPr>
        <w:t xml:space="preserve">равообладатель) и администрацией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сельсовета (далее - соглашение).</w:t>
      </w:r>
    </w:p>
    <w:p w:rsidR="004427DC" w:rsidRPr="004427DC" w:rsidRDefault="004427DC" w:rsidP="004427DC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427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Соглашение заключается в случае подачи письменного заявления правообладателя в администрацию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427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или на основании обращения администрации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427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правообладателю.</w:t>
      </w:r>
    </w:p>
    <w:p w:rsidR="004427DC" w:rsidRPr="004427DC" w:rsidRDefault="004427DC" w:rsidP="0044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427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заявлении указываются </w:t>
      </w:r>
      <w:r w:rsidRPr="004427DC">
        <w:rPr>
          <w:rFonts w:ascii="Times New Roman" w:hAnsi="Times New Roman" w:cs="Times New Roman"/>
          <w:spacing w:val="2"/>
          <w:sz w:val="28"/>
          <w:szCs w:val="28"/>
        </w:rPr>
        <w:t>- фамилия, имя, отчество (</w:t>
      </w:r>
      <w:r w:rsidRPr="004427DC">
        <w:rPr>
          <w:rFonts w:ascii="Times New Roman" w:hAnsi="Times New Roman" w:cs="Times New Roman"/>
          <w:sz w:val="28"/>
          <w:szCs w:val="28"/>
        </w:rPr>
        <w:t xml:space="preserve">последнее - при наличии) </w:t>
      </w:r>
      <w:r w:rsidRPr="004427DC">
        <w:rPr>
          <w:rFonts w:ascii="Times New Roman" w:hAnsi="Times New Roman" w:cs="Times New Roman"/>
          <w:spacing w:val="2"/>
          <w:sz w:val="28"/>
          <w:szCs w:val="28"/>
        </w:rPr>
        <w:t>правообладателя</w:t>
      </w:r>
      <w:r w:rsidRPr="004427DC">
        <w:rPr>
          <w:rFonts w:ascii="Times New Roman" w:hAnsi="Times New Roman" w:cs="Times New Roman"/>
          <w:sz w:val="28"/>
          <w:szCs w:val="28"/>
        </w:rPr>
        <w:t>, почтовый адрес</w:t>
      </w:r>
      <w:r w:rsidRPr="004427DC">
        <w:rPr>
          <w:rFonts w:ascii="Times New Roman" w:hAnsi="Times New Roman" w:cs="Times New Roman"/>
          <w:spacing w:val="2"/>
          <w:sz w:val="28"/>
          <w:szCs w:val="28"/>
        </w:rPr>
        <w:t xml:space="preserve"> и контактный телефон.</w:t>
      </w:r>
      <w:proofErr w:type="gramEnd"/>
      <w:r w:rsidRPr="004427DC">
        <w:rPr>
          <w:rFonts w:ascii="Times New Roman" w:hAnsi="Times New Roman" w:cs="Times New Roman"/>
          <w:spacing w:val="2"/>
          <w:sz w:val="28"/>
          <w:szCs w:val="28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</w:t>
      </w:r>
      <w:r w:rsidRPr="004427DC">
        <w:rPr>
          <w:rFonts w:ascii="Times New Roman" w:hAnsi="Times New Roman" w:cs="Times New Roman"/>
          <w:spacing w:val="2"/>
          <w:sz w:val="28"/>
          <w:szCs w:val="28"/>
        </w:rPr>
        <w:lastRenderedPageBreak/>
        <w:t>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4427DC" w:rsidRPr="004427DC" w:rsidRDefault="004427DC" w:rsidP="004427DC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proofErr w:type="spellStart"/>
      <w:r w:rsidRPr="004427DC">
        <w:rPr>
          <w:rFonts w:ascii="Times New Roman" w:eastAsia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принимает решение о заключении соглашения или подготовке проекта уведомления об отказе в заключени</w:t>
      </w:r>
      <w:proofErr w:type="gramStart"/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соглашения не позднее 7 рабочих дней с даты регистрации заявления.</w:t>
      </w:r>
    </w:p>
    <w:p w:rsidR="004427DC" w:rsidRPr="004427DC" w:rsidRDefault="004427DC" w:rsidP="004427DC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соглашения, подписанный главой </w:t>
      </w:r>
      <w:proofErr w:type="spellStart"/>
      <w:r w:rsidRPr="004427DC">
        <w:rPr>
          <w:rFonts w:ascii="Times New Roman" w:eastAsia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4427D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предоставляется заявителю для подписания в течение 15  рабочих дней </w:t>
      </w:r>
      <w:proofErr w:type="gramStart"/>
      <w:r w:rsidRPr="004427D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с даты регистрации</w:t>
      </w:r>
      <w:proofErr w:type="gramEnd"/>
      <w:r w:rsidRPr="004427D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заявления</w:t>
      </w:r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>. Уведомление об отказе в заключени</w:t>
      </w:r>
      <w:proofErr w:type="gramStart"/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4427DC" w:rsidRPr="004427DC" w:rsidRDefault="004427DC" w:rsidP="004427DC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Основанием для отказа в заключени</w:t>
      </w:r>
      <w:proofErr w:type="gramStart"/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 w:rsidRPr="004427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соглашения является отсутствие права </w:t>
      </w:r>
      <w:r w:rsidRPr="004427DC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</w:t>
      </w:r>
      <w:proofErr w:type="spellStart"/>
      <w:r w:rsidRPr="004427DC">
        <w:rPr>
          <w:rFonts w:ascii="Times New Roman" w:eastAsia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порядке межведомственного информационного взаимодействия.</w:t>
      </w:r>
    </w:p>
    <w:p w:rsidR="004427DC" w:rsidRPr="004427DC" w:rsidRDefault="004427DC" w:rsidP="004427DC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27DC">
        <w:rPr>
          <w:rFonts w:ascii="Times New Roman" w:eastAsia="Times New Roman" w:hAnsi="Times New Roman" w:cs="Times New Roman"/>
          <w:sz w:val="28"/>
          <w:szCs w:val="28"/>
        </w:rPr>
        <w:t>1.2. В Статье 16 пункт 16.5 считать пунктом 16.6 следующего содержания «16.6.</w:t>
      </w:r>
      <w:r w:rsidRPr="00442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2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427D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к содержанию фасадов осуществляют должностные лица Администрации, к должностным обязанностям которых относится осуществление контроля за соблюдением настоящих Правил». </w:t>
      </w:r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t>2.Опубликовать данное решение в периодическом печатном издании «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Новорешетовский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вестник ».</w:t>
      </w:r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принятия.</w:t>
      </w:r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И.Г.Кулагина</w:t>
      </w:r>
      <w:proofErr w:type="spellEnd"/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27DC" w:rsidRPr="004427DC" w:rsidRDefault="004427DC" w:rsidP="004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427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 w:rsidRPr="004427DC">
        <w:rPr>
          <w:rFonts w:ascii="Times New Roman" w:hAnsi="Times New Roman" w:cs="Times New Roman"/>
          <w:sz w:val="28"/>
          <w:szCs w:val="28"/>
        </w:rPr>
        <w:t>В.А.Головко</w:t>
      </w:r>
      <w:proofErr w:type="spellEnd"/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27DC" w:rsidRPr="00A81A6F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6F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81A6F">
        <w:rPr>
          <w:rFonts w:ascii="Times New Roman" w:hAnsi="Times New Roman" w:cs="Times New Roman"/>
          <w:b/>
          <w:sz w:val="28"/>
          <w:szCs w:val="28"/>
        </w:rPr>
        <w:t>иц, присутствующих на публичных слушаниях</w:t>
      </w: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81A6F">
        <w:rPr>
          <w:rFonts w:ascii="Times New Roman" w:hAnsi="Times New Roman" w:cs="Times New Roman"/>
          <w:sz w:val="28"/>
          <w:szCs w:val="28"/>
        </w:rPr>
        <w:t xml:space="preserve">Кулагина И.Г. – глава </w:t>
      </w:r>
      <w:proofErr w:type="spellStart"/>
      <w:r w:rsidRPr="00A81A6F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81A6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272F0">
        <w:rPr>
          <w:rFonts w:ascii="Times New Roman" w:hAnsi="Times New Roman" w:cs="Times New Roman"/>
          <w:sz w:val="28"/>
          <w:szCs w:val="28"/>
        </w:rPr>
        <w:t>Аннина</w:t>
      </w:r>
      <w:proofErr w:type="gramEnd"/>
      <w:r w:rsidRPr="00A272F0">
        <w:rPr>
          <w:rFonts w:ascii="Times New Roman" w:hAnsi="Times New Roman" w:cs="Times New Roman"/>
          <w:sz w:val="28"/>
          <w:szCs w:val="28"/>
        </w:rPr>
        <w:t xml:space="preserve"> Е.В. – специалист администрации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Павличенко А.И – специалист администрации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Крищук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Н.В. – специалист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Головко В.А. –председатель Совета депутатов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>Александрина М.А</w:t>
      </w:r>
      <w:proofErr w:type="gramStart"/>
      <w:r w:rsidRPr="00A272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72F0">
        <w:rPr>
          <w:rFonts w:ascii="Times New Roman" w:hAnsi="Times New Roman" w:cs="Times New Roman"/>
          <w:sz w:val="28"/>
          <w:szCs w:val="28"/>
        </w:rPr>
        <w:t xml:space="preserve"> – директор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СКО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Харина О.В. –депутат Совета депутатов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>Литвинова Т.Г. –</w:t>
      </w:r>
      <w:r w:rsidRPr="00F705DE">
        <w:t xml:space="preserve"> </w:t>
      </w:r>
      <w:r w:rsidRPr="00A272F0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Мохова Л.П.- депутат Совета депутатов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Бородина А.И.- депутат Совета депутатов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27DC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Щебета С.Н.-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Новорешетовском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СКО </w:t>
      </w:r>
    </w:p>
    <w:p w:rsidR="004427DC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>Фурман Г.А. – специалист по социальной работе</w:t>
      </w:r>
    </w:p>
    <w:p w:rsidR="004427DC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Максименко М.В.- руководитель клубного формирования 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Новорешетовском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СКО</w:t>
      </w:r>
    </w:p>
    <w:p w:rsidR="004427DC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Кириленко В.В. – библиотекарь </w:t>
      </w:r>
    </w:p>
    <w:p w:rsidR="004427DC" w:rsidRPr="00A272F0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Лада В.М. – звукооператор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</w:t>
      </w:r>
    </w:p>
    <w:p w:rsidR="00C9048A" w:rsidRPr="00C9048A" w:rsidRDefault="00C9048A" w:rsidP="004427DC">
      <w:pPr>
        <w:tabs>
          <w:tab w:val="num" w:pos="1440"/>
        </w:tabs>
        <w:spacing w:after="12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C9048A" w:rsidRDefault="00C9048A" w:rsidP="004427D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0D05" w:rsidRPr="00C9048A" w:rsidRDefault="00680D05" w:rsidP="004427D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680D05" w:rsidRPr="00C9048A" w:rsidSect="004427DC">
      <w:head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C5" w:rsidRDefault="00212AC5" w:rsidP="00680D05">
      <w:pPr>
        <w:spacing w:after="0" w:line="240" w:lineRule="auto"/>
      </w:pPr>
      <w:r>
        <w:separator/>
      </w:r>
    </w:p>
  </w:endnote>
  <w:endnote w:type="continuationSeparator" w:id="0">
    <w:p w:rsidR="00212AC5" w:rsidRDefault="00212AC5" w:rsidP="00680D05">
      <w:pPr>
        <w:spacing w:after="0" w:line="240" w:lineRule="auto"/>
      </w:pPr>
      <w:r>
        <w:continuationSeparator/>
      </w:r>
    </w:p>
  </w:endnote>
  <w:endnote w:id="1"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Default="004427DC" w:rsidP="004427DC">
      <w:pPr>
        <w:pStyle w:val="a3"/>
        <w:tabs>
          <w:tab w:val="left" w:pos="1134"/>
        </w:tabs>
        <w:rPr>
          <w:rFonts w:ascii="Times New Roman" w:hAnsi="Times New Roman" w:cs="Times New Roman"/>
        </w:rPr>
      </w:pPr>
    </w:p>
    <w:p w:rsidR="004427DC" w:rsidRPr="00A81A6F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6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81A6F">
        <w:rPr>
          <w:rFonts w:ascii="Times New Roman" w:hAnsi="Times New Roman" w:cs="Times New Roman"/>
          <w:b/>
          <w:sz w:val="28"/>
          <w:szCs w:val="28"/>
        </w:rPr>
        <w:t>иц, присутствующих на публичных слушаниях</w:t>
      </w:r>
    </w:p>
    <w:p w:rsidR="004427DC" w:rsidRDefault="004427DC" w:rsidP="004427D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81A6F">
        <w:rPr>
          <w:rFonts w:ascii="Times New Roman" w:hAnsi="Times New Roman" w:cs="Times New Roman"/>
          <w:sz w:val="28"/>
          <w:szCs w:val="28"/>
        </w:rPr>
        <w:t xml:space="preserve">Кулагина И.Г. – глава </w:t>
      </w:r>
      <w:proofErr w:type="spellStart"/>
      <w:r w:rsidRPr="00A81A6F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81A6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272F0">
        <w:rPr>
          <w:rFonts w:ascii="Times New Roman" w:hAnsi="Times New Roman" w:cs="Times New Roman"/>
          <w:sz w:val="28"/>
          <w:szCs w:val="28"/>
        </w:rPr>
        <w:t>Аннина</w:t>
      </w:r>
      <w:proofErr w:type="gramEnd"/>
      <w:r w:rsidRPr="00A272F0">
        <w:rPr>
          <w:rFonts w:ascii="Times New Roman" w:hAnsi="Times New Roman" w:cs="Times New Roman"/>
          <w:sz w:val="28"/>
          <w:szCs w:val="28"/>
        </w:rPr>
        <w:t xml:space="preserve"> Е.В. – специалист администрации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Павличенко А.И – специалист администрации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Крищук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Н.В. – специалист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Головко В.А. –председатель Совета депутатов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>Александрина М.А</w:t>
      </w:r>
      <w:proofErr w:type="gramStart"/>
      <w:r w:rsidRPr="00A272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72F0">
        <w:rPr>
          <w:rFonts w:ascii="Times New Roman" w:hAnsi="Times New Roman" w:cs="Times New Roman"/>
          <w:sz w:val="28"/>
          <w:szCs w:val="28"/>
        </w:rPr>
        <w:t xml:space="preserve"> – директор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СКО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Харина О.В. –депутат Совета депутатов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>Литвинова Т.Г. –</w:t>
      </w:r>
      <w:r w:rsidRPr="00F705DE">
        <w:t xml:space="preserve"> </w:t>
      </w:r>
      <w:r w:rsidRPr="00A272F0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27DC" w:rsidRDefault="004427DC" w:rsidP="004427D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Мохова Л.П.- депутат Совета депутатов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7DC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Бородина А.И.- депутат Совета депутатов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27DC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Щебета С.Н.-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Новорешетовском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СКО </w:t>
      </w:r>
    </w:p>
    <w:p w:rsidR="004427DC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>Фурман Г.А. – специалист по социальной работе</w:t>
      </w:r>
    </w:p>
    <w:p w:rsidR="004427DC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Максименко М.В.- руководитель клубного формирования в </w:t>
      </w:r>
      <w:proofErr w:type="spellStart"/>
      <w:r w:rsidRPr="00A272F0">
        <w:rPr>
          <w:rFonts w:ascii="Times New Roman" w:hAnsi="Times New Roman" w:cs="Times New Roman"/>
          <w:sz w:val="28"/>
          <w:szCs w:val="28"/>
        </w:rPr>
        <w:t>Новорешетовском</w:t>
      </w:r>
      <w:proofErr w:type="spellEnd"/>
      <w:r w:rsidRPr="00A272F0">
        <w:rPr>
          <w:rFonts w:ascii="Times New Roman" w:hAnsi="Times New Roman" w:cs="Times New Roman"/>
          <w:sz w:val="28"/>
          <w:szCs w:val="28"/>
        </w:rPr>
        <w:t xml:space="preserve"> СКО</w:t>
      </w:r>
    </w:p>
    <w:p w:rsidR="004427DC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272F0">
        <w:rPr>
          <w:rFonts w:ascii="Times New Roman" w:hAnsi="Times New Roman" w:cs="Times New Roman"/>
          <w:sz w:val="28"/>
          <w:szCs w:val="28"/>
        </w:rPr>
        <w:t xml:space="preserve">Кириленко В.В. – библиотекарь </w:t>
      </w:r>
    </w:p>
    <w:p w:rsidR="004427DC" w:rsidRPr="00A272F0" w:rsidRDefault="004427DC" w:rsidP="004427D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Лада В.М. – звукооператор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C5" w:rsidRDefault="00212AC5" w:rsidP="00680D05">
      <w:pPr>
        <w:spacing w:after="0" w:line="240" w:lineRule="auto"/>
      </w:pPr>
      <w:r>
        <w:separator/>
      </w:r>
    </w:p>
  </w:footnote>
  <w:footnote w:type="continuationSeparator" w:id="0">
    <w:p w:rsidR="00212AC5" w:rsidRDefault="00212AC5" w:rsidP="0068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05" w:rsidRPr="00680D05" w:rsidRDefault="00680D05">
    <w:pPr>
      <w:pStyle w:val="a5"/>
    </w:pPr>
  </w:p>
  <w:p w:rsidR="00680D05" w:rsidRPr="00680D05" w:rsidRDefault="00680D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3CE"/>
    <w:multiLevelType w:val="hybridMultilevel"/>
    <w:tmpl w:val="905E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58E4658A"/>
    <w:multiLevelType w:val="hybridMultilevel"/>
    <w:tmpl w:val="E9D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E5"/>
    <w:rsid w:val="00212AC5"/>
    <w:rsid w:val="004427DC"/>
    <w:rsid w:val="00680D05"/>
    <w:rsid w:val="00A50CD5"/>
    <w:rsid w:val="00C35EE5"/>
    <w:rsid w:val="00C9048A"/>
    <w:rsid w:val="00D907F8"/>
    <w:rsid w:val="00E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680D0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680D05"/>
    <w:rPr>
      <w:rFonts w:eastAsiaTheme="minorEastAsi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D05"/>
  </w:style>
  <w:style w:type="paragraph" w:styleId="a7">
    <w:name w:val="footer"/>
    <w:basedOn w:val="a"/>
    <w:link w:val="a8"/>
    <w:uiPriority w:val="99"/>
    <w:unhideWhenUsed/>
    <w:rsid w:val="0068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D05"/>
  </w:style>
  <w:style w:type="paragraph" w:customStyle="1" w:styleId="ConsPlusNormal">
    <w:name w:val="ConsPlusNormal"/>
    <w:rsid w:val="00680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80D05"/>
    <w:rPr>
      <w:vertAlign w:val="superscript"/>
    </w:rPr>
  </w:style>
  <w:style w:type="paragraph" w:styleId="aa">
    <w:name w:val="Normal (Web)"/>
    <w:basedOn w:val="a"/>
    <w:uiPriority w:val="99"/>
    <w:unhideWhenUsed/>
    <w:rsid w:val="0068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80D05"/>
    <w:pPr>
      <w:ind w:left="720"/>
      <w:contextualSpacing/>
    </w:pPr>
  </w:style>
  <w:style w:type="paragraph" w:customStyle="1" w:styleId="formattext">
    <w:name w:val="formattext"/>
    <w:basedOn w:val="a"/>
    <w:rsid w:val="0068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680D0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680D05"/>
    <w:rPr>
      <w:rFonts w:eastAsiaTheme="minorEastAsi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D05"/>
  </w:style>
  <w:style w:type="paragraph" w:styleId="a7">
    <w:name w:val="footer"/>
    <w:basedOn w:val="a"/>
    <w:link w:val="a8"/>
    <w:uiPriority w:val="99"/>
    <w:unhideWhenUsed/>
    <w:rsid w:val="0068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D05"/>
  </w:style>
  <w:style w:type="paragraph" w:customStyle="1" w:styleId="ConsPlusNormal">
    <w:name w:val="ConsPlusNormal"/>
    <w:rsid w:val="00680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80D05"/>
    <w:rPr>
      <w:vertAlign w:val="superscript"/>
    </w:rPr>
  </w:style>
  <w:style w:type="paragraph" w:styleId="aa">
    <w:name w:val="Normal (Web)"/>
    <w:basedOn w:val="a"/>
    <w:uiPriority w:val="99"/>
    <w:unhideWhenUsed/>
    <w:rsid w:val="0068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80D05"/>
    <w:pPr>
      <w:ind w:left="720"/>
      <w:contextualSpacing/>
    </w:pPr>
  </w:style>
  <w:style w:type="paragraph" w:customStyle="1" w:styleId="formattext">
    <w:name w:val="formattext"/>
    <w:basedOn w:val="a"/>
    <w:rsid w:val="0068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2019-12-02T05:14:00Z</cp:lastPrinted>
  <dcterms:created xsi:type="dcterms:W3CDTF">2019-12-02T03:45:00Z</dcterms:created>
  <dcterms:modified xsi:type="dcterms:W3CDTF">2019-12-02T05:15:00Z</dcterms:modified>
</cp:coreProperties>
</file>