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39" w:rsidRDefault="00FB4739" w:rsidP="00A063AA">
      <w:pPr>
        <w:pStyle w:val="1"/>
        <w:spacing w:before="0" w:after="0"/>
        <w:jc w:val="center"/>
        <w:rPr>
          <w:rFonts w:ascii="Times New Roman" w:eastAsia="Times New Roman" w:hAnsi="Times New Roman"/>
          <w:bCs w:val="0"/>
          <w:sz w:val="28"/>
          <w:szCs w:val="28"/>
        </w:rPr>
      </w:pPr>
      <w:r w:rsidRPr="0053593F">
        <w:rPr>
          <w:rFonts w:ascii="Times New Roman" w:eastAsia="Times New Roman" w:hAnsi="Times New Roman"/>
          <w:bCs w:val="0"/>
          <w:sz w:val="28"/>
          <w:szCs w:val="28"/>
        </w:rPr>
        <w:t>С</w:t>
      </w:r>
      <w:r>
        <w:rPr>
          <w:rFonts w:ascii="Times New Roman" w:eastAsia="Times New Roman" w:hAnsi="Times New Roman"/>
          <w:bCs w:val="0"/>
          <w:sz w:val="28"/>
          <w:szCs w:val="28"/>
        </w:rPr>
        <w:t>ОВЕТ ДЕПУТАТОВ</w:t>
      </w:r>
    </w:p>
    <w:p w:rsidR="00FB4739" w:rsidRDefault="00FB4739" w:rsidP="00A063AA">
      <w:pPr>
        <w:pStyle w:val="1"/>
        <w:spacing w:before="0" w:after="0"/>
        <w:jc w:val="center"/>
        <w:rPr>
          <w:rFonts w:ascii="Times New Roman" w:eastAsia="Times New Roman" w:hAnsi="Times New Roman"/>
          <w:bCs w:val="0"/>
          <w:sz w:val="28"/>
          <w:szCs w:val="28"/>
        </w:rPr>
      </w:pPr>
      <w:r>
        <w:rPr>
          <w:rFonts w:ascii="Times New Roman" w:eastAsia="Times New Roman" w:hAnsi="Times New Roman"/>
          <w:bCs w:val="0"/>
          <w:sz w:val="28"/>
          <w:szCs w:val="28"/>
        </w:rPr>
        <w:t xml:space="preserve">НОВОРЕШЕТОВСКОГО </w:t>
      </w:r>
      <w:r w:rsidRPr="0053593F">
        <w:rPr>
          <w:rFonts w:ascii="Times New Roman" w:eastAsia="Times New Roman" w:hAnsi="Times New Roman"/>
          <w:bCs w:val="0"/>
          <w:sz w:val="28"/>
          <w:szCs w:val="28"/>
        </w:rPr>
        <w:t>СЕЛЬСОВЕТА</w:t>
      </w:r>
    </w:p>
    <w:p w:rsidR="00FB4739" w:rsidRDefault="00FB4739" w:rsidP="00A063AA">
      <w:pPr>
        <w:pStyle w:val="1"/>
        <w:spacing w:before="0" w:after="0"/>
        <w:jc w:val="center"/>
        <w:rPr>
          <w:rFonts w:ascii="Times New Roman" w:eastAsia="Times New Roman" w:hAnsi="Times New Roman"/>
          <w:bCs w:val="0"/>
          <w:sz w:val="28"/>
          <w:szCs w:val="28"/>
        </w:rPr>
      </w:pPr>
      <w:r w:rsidRPr="0053593F">
        <w:rPr>
          <w:rFonts w:ascii="Times New Roman" w:eastAsia="Times New Roman" w:hAnsi="Times New Roman"/>
          <w:bCs w:val="0"/>
          <w:sz w:val="28"/>
          <w:szCs w:val="28"/>
        </w:rPr>
        <w:t>КОЧКОВСКОГО РАЙОНА</w:t>
      </w:r>
    </w:p>
    <w:p w:rsidR="00FB4739" w:rsidRPr="0053593F" w:rsidRDefault="00FB4739" w:rsidP="00A063AA">
      <w:pPr>
        <w:pStyle w:val="1"/>
        <w:spacing w:before="0"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53593F">
        <w:rPr>
          <w:rFonts w:ascii="Times New Roman" w:eastAsia="Times New Roman" w:hAnsi="Times New Roman"/>
          <w:bCs w:val="0"/>
          <w:sz w:val="28"/>
          <w:szCs w:val="28"/>
        </w:rPr>
        <w:t>НОВОСИБИРСКОЙ ОБЛАСТИ</w:t>
      </w:r>
    </w:p>
    <w:p w:rsidR="00FB4739" w:rsidRPr="0053593F" w:rsidRDefault="00FB4739" w:rsidP="00A063A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3593F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шестого</w:t>
      </w:r>
      <w:r w:rsidRPr="0053593F">
        <w:rPr>
          <w:rFonts w:ascii="Times New Roman" w:hAnsi="Times New Roman"/>
          <w:b/>
          <w:bCs/>
          <w:sz w:val="28"/>
          <w:szCs w:val="28"/>
        </w:rPr>
        <w:t xml:space="preserve"> созыва)</w:t>
      </w:r>
    </w:p>
    <w:p w:rsidR="00FB4739" w:rsidRPr="0053593F" w:rsidRDefault="00FB4739" w:rsidP="00A063A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3593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B4739" w:rsidRPr="0053593F" w:rsidRDefault="00E22ED2" w:rsidP="00A063A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третьей</w:t>
      </w:r>
      <w:r w:rsidR="00FB4739" w:rsidRPr="0053593F">
        <w:rPr>
          <w:rFonts w:ascii="Times New Roman" w:hAnsi="Times New Roman"/>
          <w:b/>
          <w:bCs/>
          <w:sz w:val="28"/>
          <w:szCs w:val="28"/>
        </w:rPr>
        <w:t xml:space="preserve"> сессии</w:t>
      </w:r>
    </w:p>
    <w:p w:rsidR="00FB4739" w:rsidRPr="0053593F" w:rsidRDefault="00FB4739" w:rsidP="00A063A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63AA" w:rsidRDefault="00FB4739" w:rsidP="00A063AA">
      <w:pPr>
        <w:jc w:val="center"/>
        <w:rPr>
          <w:rFonts w:ascii="Times New Roman" w:hAnsi="Times New Roman"/>
          <w:b/>
          <w:sz w:val="28"/>
          <w:szCs w:val="28"/>
        </w:rPr>
      </w:pPr>
      <w:r w:rsidRPr="0053593F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3593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7</w:t>
      </w:r>
      <w:r w:rsidRPr="0053593F">
        <w:rPr>
          <w:rFonts w:ascii="Times New Roman" w:hAnsi="Times New Roman"/>
          <w:b/>
          <w:sz w:val="28"/>
          <w:szCs w:val="28"/>
        </w:rPr>
        <w:t>.11.20</w:t>
      </w:r>
      <w:r>
        <w:rPr>
          <w:rFonts w:ascii="Times New Roman" w:hAnsi="Times New Roman"/>
          <w:b/>
          <w:sz w:val="28"/>
          <w:szCs w:val="28"/>
        </w:rPr>
        <w:t xml:space="preserve">20 </w:t>
      </w:r>
      <w:r w:rsidRPr="0053593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№ 2</w:t>
      </w:r>
    </w:p>
    <w:p w:rsidR="00FB4739" w:rsidRPr="0053593F" w:rsidRDefault="00FB4739" w:rsidP="00A06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593F">
        <w:rPr>
          <w:rFonts w:ascii="Times New Roman" w:hAnsi="Times New Roman"/>
          <w:b/>
          <w:sz w:val="28"/>
          <w:szCs w:val="28"/>
        </w:rPr>
        <w:t>О проекте решения «О  плане социально-экономического развития</w:t>
      </w:r>
    </w:p>
    <w:p w:rsidR="00FB4739" w:rsidRPr="0053593F" w:rsidRDefault="00FB4739" w:rsidP="00A06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3593F">
        <w:rPr>
          <w:rFonts w:ascii="Times New Roman" w:hAnsi="Times New Roman"/>
          <w:b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hAnsi="Times New Roman"/>
          <w:b/>
          <w:sz w:val="28"/>
          <w:szCs w:val="28"/>
        </w:rPr>
        <w:t xml:space="preserve"> сельсовета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53593F">
        <w:rPr>
          <w:rFonts w:ascii="Times New Roman" w:hAnsi="Times New Roman"/>
          <w:b/>
          <w:sz w:val="28"/>
          <w:szCs w:val="28"/>
        </w:rPr>
        <w:t xml:space="preserve"> год и </w:t>
      </w:r>
      <w:proofErr w:type="gramStart"/>
      <w:r w:rsidRPr="0053593F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FB4739" w:rsidRPr="0053593F" w:rsidRDefault="00FB4739" w:rsidP="00A06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593F">
        <w:rPr>
          <w:rFonts w:ascii="Times New Roman" w:hAnsi="Times New Roman"/>
          <w:b/>
          <w:sz w:val="28"/>
          <w:szCs w:val="28"/>
        </w:rPr>
        <w:t>период до 202</w:t>
      </w:r>
      <w:r>
        <w:rPr>
          <w:rFonts w:ascii="Times New Roman" w:hAnsi="Times New Roman"/>
          <w:b/>
          <w:sz w:val="28"/>
          <w:szCs w:val="28"/>
        </w:rPr>
        <w:t>3</w:t>
      </w:r>
      <w:r w:rsidRPr="0053593F">
        <w:rPr>
          <w:rFonts w:ascii="Times New Roman" w:hAnsi="Times New Roman"/>
          <w:b/>
          <w:sz w:val="28"/>
          <w:szCs w:val="28"/>
        </w:rPr>
        <w:t xml:space="preserve"> года»</w:t>
      </w:r>
    </w:p>
    <w:p w:rsidR="00A063AA" w:rsidRDefault="00A063AA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 xml:space="preserve">       Руководствуясь Федеральным законом от 06.10. 2003 года   № 131-ФЗ  «Об общих принципах организации местного самоуправления в Российской Федерации», пунктом 11 статьи 18 Устава </w:t>
      </w:r>
      <w:proofErr w:type="spellStart"/>
      <w:r w:rsidRPr="0053593F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сельсовета, Совет депутатов </w:t>
      </w:r>
      <w:r w:rsidRPr="0053593F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 xml:space="preserve">1. Утвердить проект решения «О плане социально-экономического развития  </w:t>
      </w:r>
      <w:proofErr w:type="spellStart"/>
      <w:r w:rsidRPr="0053593F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сельсовета  на 20</w:t>
      </w:r>
      <w:r>
        <w:rPr>
          <w:rFonts w:ascii="Times New Roman" w:hAnsi="Times New Roman"/>
          <w:sz w:val="28"/>
          <w:szCs w:val="28"/>
        </w:rPr>
        <w:t>21</w:t>
      </w:r>
      <w:r w:rsidRPr="0053593F">
        <w:rPr>
          <w:rFonts w:ascii="Times New Roman" w:hAnsi="Times New Roman"/>
          <w:sz w:val="28"/>
          <w:szCs w:val="28"/>
        </w:rPr>
        <w:t xml:space="preserve"> год и на  период до 202</w:t>
      </w:r>
      <w:r>
        <w:rPr>
          <w:rFonts w:ascii="Times New Roman" w:hAnsi="Times New Roman"/>
          <w:sz w:val="28"/>
          <w:szCs w:val="28"/>
        </w:rPr>
        <w:t>3</w:t>
      </w:r>
      <w:r w:rsidRPr="0053593F">
        <w:rPr>
          <w:rFonts w:ascii="Times New Roman" w:hAnsi="Times New Roman"/>
          <w:sz w:val="28"/>
          <w:szCs w:val="28"/>
        </w:rPr>
        <w:t xml:space="preserve"> года» согласно приложению.</w:t>
      </w: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>2. Опубликовать данное решение в периодическом печатном издании «</w:t>
      </w:r>
      <w:proofErr w:type="spellStart"/>
      <w:r w:rsidRPr="0053593F">
        <w:rPr>
          <w:rFonts w:ascii="Times New Roman" w:hAnsi="Times New Roman"/>
          <w:sz w:val="28"/>
          <w:szCs w:val="28"/>
        </w:rPr>
        <w:t>Новорешетовский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 вестник».</w:t>
      </w: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B4739" w:rsidRPr="0053593F" w:rsidRDefault="00FB4739" w:rsidP="00A063A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B4739" w:rsidRPr="0053593F" w:rsidRDefault="00FB4739" w:rsidP="00A063AA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3593F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сельсовета</w:t>
      </w:r>
    </w:p>
    <w:p w:rsidR="00FB4739" w:rsidRPr="0053593F" w:rsidRDefault="00FB4739" w:rsidP="00A063AA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93F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района Новосибирской области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3593F">
        <w:rPr>
          <w:rFonts w:ascii="Times New Roman" w:hAnsi="Times New Roman"/>
          <w:sz w:val="28"/>
          <w:szCs w:val="28"/>
        </w:rPr>
        <w:t xml:space="preserve">           И.Г.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593F">
        <w:rPr>
          <w:rFonts w:ascii="Times New Roman" w:hAnsi="Times New Roman"/>
          <w:sz w:val="28"/>
          <w:szCs w:val="28"/>
        </w:rPr>
        <w:t>Кулагина</w:t>
      </w:r>
    </w:p>
    <w:p w:rsidR="00FB4739" w:rsidRPr="0053593F" w:rsidRDefault="00FB4739" w:rsidP="00A063AA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:rsidR="00FB4739" w:rsidRPr="0053593F" w:rsidRDefault="00FB4739" w:rsidP="00A063AA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FB4739" w:rsidRDefault="00FB4739" w:rsidP="00A063AA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593F">
        <w:rPr>
          <w:rFonts w:ascii="Times New Roman" w:hAnsi="Times New Roman"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3593F">
        <w:rPr>
          <w:rFonts w:ascii="Times New Roman" w:hAnsi="Times New Roman"/>
          <w:sz w:val="28"/>
          <w:szCs w:val="28"/>
        </w:rPr>
        <w:t>Кочковского</w:t>
      </w:r>
      <w:proofErr w:type="spellEnd"/>
      <w:r w:rsidRPr="0053593F">
        <w:rPr>
          <w:rFonts w:ascii="Times New Roman" w:hAnsi="Times New Roman"/>
          <w:sz w:val="28"/>
          <w:szCs w:val="28"/>
        </w:rPr>
        <w:t xml:space="preserve"> района </w:t>
      </w:r>
    </w:p>
    <w:p w:rsidR="00FB4739" w:rsidRPr="0053593F" w:rsidRDefault="00FB4739" w:rsidP="00A063AA">
      <w:pPr>
        <w:spacing w:after="0"/>
        <w:ind w:right="-1"/>
        <w:rPr>
          <w:rFonts w:ascii="Times New Roman" w:hAnsi="Times New Roman"/>
          <w:sz w:val="28"/>
          <w:szCs w:val="28"/>
        </w:rPr>
      </w:pPr>
      <w:r w:rsidRPr="0053593F">
        <w:rPr>
          <w:rFonts w:ascii="Times New Roman" w:hAnsi="Times New Roman"/>
          <w:sz w:val="28"/>
          <w:szCs w:val="28"/>
        </w:rPr>
        <w:t xml:space="preserve">Новосибирской области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035B25">
        <w:rPr>
          <w:rFonts w:ascii="Times New Roman" w:hAnsi="Times New Roman"/>
          <w:sz w:val="28"/>
          <w:szCs w:val="28"/>
        </w:rPr>
        <w:t xml:space="preserve"> </w:t>
      </w:r>
      <w:r w:rsidR="00A063AA">
        <w:rPr>
          <w:rFonts w:ascii="Times New Roman" w:hAnsi="Times New Roman"/>
          <w:sz w:val="28"/>
          <w:szCs w:val="28"/>
        </w:rPr>
        <w:t xml:space="preserve">   </w:t>
      </w:r>
      <w:r w:rsidR="00035B25">
        <w:rPr>
          <w:rFonts w:ascii="Times New Roman" w:hAnsi="Times New Roman"/>
          <w:sz w:val="28"/>
          <w:szCs w:val="28"/>
        </w:rPr>
        <w:t xml:space="preserve">М.А. </w:t>
      </w:r>
      <w:proofErr w:type="gramStart"/>
      <w:r w:rsidR="00035B25">
        <w:rPr>
          <w:rFonts w:ascii="Times New Roman" w:hAnsi="Times New Roman"/>
          <w:sz w:val="28"/>
          <w:szCs w:val="28"/>
        </w:rPr>
        <w:t>Александрина</w:t>
      </w:r>
      <w:proofErr w:type="gramEnd"/>
    </w:p>
    <w:p w:rsidR="00CC7162" w:rsidRDefault="00CC7162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</w:p>
    <w:p w:rsidR="00CC7162" w:rsidRDefault="00CC7162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</w:p>
    <w:p w:rsidR="00FB4739" w:rsidRPr="0053593F" w:rsidRDefault="00FB4739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Приложение</w:t>
      </w:r>
    </w:p>
    <w:p w:rsidR="00FB4739" w:rsidRPr="0053593F" w:rsidRDefault="00FB4739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</w:pP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к решению Совета депутатов </w:t>
      </w:r>
      <w:proofErr w:type="spellStart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Новорешетовского</w:t>
      </w:r>
      <w:proofErr w:type="spellEnd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FB4739" w:rsidRPr="0053593F" w:rsidRDefault="00FB4739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сельсовета </w:t>
      </w:r>
      <w:proofErr w:type="spellStart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Кочковского</w:t>
      </w:r>
      <w:proofErr w:type="spellEnd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района </w:t>
      </w:r>
      <w:proofErr w:type="gramStart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Новосибирской</w:t>
      </w:r>
      <w:proofErr w:type="gramEnd"/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</w:t>
      </w:r>
    </w:p>
    <w:p w:rsidR="00FB4739" w:rsidRPr="0053593F" w:rsidRDefault="00FB4739" w:rsidP="00A063AA">
      <w:pPr>
        <w:keepNext/>
        <w:spacing w:after="0"/>
        <w:jc w:val="right"/>
        <w:outlineLvl w:val="1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области от 2</w:t>
      </w:r>
      <w:r w:rsidR="00035B25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7</w:t>
      </w: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.11. 20</w:t>
      </w:r>
      <w:r w:rsidR="00035B25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20</w:t>
      </w:r>
      <w:r w:rsidRPr="0053593F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№ 2</w:t>
      </w:r>
    </w:p>
    <w:p w:rsidR="00FB4739" w:rsidRDefault="00FB4739" w:rsidP="00A063AA">
      <w:pPr>
        <w:tabs>
          <w:tab w:val="left" w:pos="5835"/>
        </w:tabs>
        <w:suppressAutoHyphens/>
        <w:jc w:val="both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53593F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      </w:t>
      </w:r>
      <w:r w:rsidR="00EB1DBD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         </w:t>
      </w:r>
    </w:p>
    <w:p w:rsidR="00EB1DBD" w:rsidRDefault="00EB1DBD" w:rsidP="00A063AA">
      <w:pPr>
        <w:tabs>
          <w:tab w:val="left" w:pos="5835"/>
        </w:tabs>
        <w:suppressAutoHyphens/>
        <w:jc w:val="right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    ПРОЕКТ                                             </w:t>
      </w:r>
    </w:p>
    <w:p w:rsidR="00EB1DBD" w:rsidRDefault="00EB1DBD" w:rsidP="00A063AA">
      <w:pPr>
        <w:suppressAutoHyphens/>
        <w:jc w:val="both"/>
        <w:rPr>
          <w:sz w:val="28"/>
          <w:szCs w:val="28"/>
          <w:lang w:eastAsia="ar-SA"/>
        </w:rPr>
      </w:pPr>
    </w:p>
    <w:p w:rsidR="00EB1DBD" w:rsidRDefault="00EB1DBD" w:rsidP="00A063AA">
      <w:pPr>
        <w:tabs>
          <w:tab w:val="left" w:pos="5537"/>
        </w:tabs>
        <w:suppressAutoHyphens/>
        <w:jc w:val="both"/>
        <w:rPr>
          <w:b/>
          <w:sz w:val="28"/>
          <w:szCs w:val="28"/>
          <w:lang w:eastAsia="ar-SA"/>
        </w:rPr>
      </w:pPr>
    </w:p>
    <w:p w:rsidR="00EB1DBD" w:rsidRDefault="00EB1DBD" w:rsidP="00A063AA">
      <w:pPr>
        <w:suppressAutoHyphens/>
        <w:spacing w:line="228" w:lineRule="auto"/>
        <w:jc w:val="both"/>
        <w:rPr>
          <w:b/>
          <w:sz w:val="28"/>
          <w:szCs w:val="28"/>
          <w:lang w:eastAsia="ar-SA"/>
        </w:rPr>
      </w:pPr>
    </w:p>
    <w:p w:rsidR="00EB1DBD" w:rsidRDefault="00EB1DBD" w:rsidP="00A063AA">
      <w:pPr>
        <w:suppressAutoHyphens/>
        <w:jc w:val="both"/>
        <w:rPr>
          <w:lang w:eastAsia="ar-SA"/>
        </w:rPr>
      </w:pP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EB1DBD" w:rsidRDefault="00EB1DBD" w:rsidP="00A063A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ПЛАН</w:t>
      </w:r>
    </w:p>
    <w:p w:rsidR="00EB1DBD" w:rsidRDefault="00EB1DBD" w:rsidP="00A063A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социально-экономического развития</w:t>
      </w:r>
    </w:p>
    <w:p w:rsidR="00EB1DBD" w:rsidRDefault="00EB1DBD" w:rsidP="00A063A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Новорешетовского сельсовета на 20</w:t>
      </w:r>
      <w:r w:rsidR="0064574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2</w:t>
      </w:r>
      <w:r w:rsidR="0091295A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год и </w:t>
      </w:r>
      <w:proofErr w:type="gramStart"/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на</w:t>
      </w:r>
      <w:proofErr w:type="gramEnd"/>
    </w:p>
    <w:p w:rsidR="00EB1DBD" w:rsidRDefault="00EB1DBD" w:rsidP="00A063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период 202</w:t>
      </w:r>
      <w:r w:rsidR="0091295A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– 202</w:t>
      </w:r>
      <w:r w:rsidR="0091295A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года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645747" w:rsidP="00A063AA">
      <w:pPr>
        <w:suppressAutoHyphens/>
        <w:spacing w:after="0" w:line="228" w:lineRule="auto"/>
        <w:jc w:val="center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п.</w:t>
      </w:r>
      <w:r w:rsidR="00EB1DBD">
        <w:rPr>
          <w:rFonts w:ascii="Times New Roman" w:eastAsia="Times New Roman" w:hAnsi="Times New Roman"/>
          <w:sz w:val="28"/>
          <w:szCs w:val="20"/>
          <w:lang w:eastAsia="ar-SA"/>
        </w:rPr>
        <w:t xml:space="preserve"> Новые Решеты</w:t>
      </w:r>
    </w:p>
    <w:p w:rsidR="00EB1DBD" w:rsidRDefault="00645747" w:rsidP="00A063AA">
      <w:pPr>
        <w:suppressAutoHyphens/>
        <w:spacing w:after="0" w:line="228" w:lineRule="auto"/>
        <w:jc w:val="center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2</w:t>
      </w:r>
      <w:r w:rsidR="00EB1DBD">
        <w:rPr>
          <w:rFonts w:ascii="Times New Roman" w:eastAsia="Times New Roman" w:hAnsi="Times New Roman"/>
          <w:sz w:val="28"/>
          <w:szCs w:val="20"/>
          <w:lang w:eastAsia="ar-SA"/>
        </w:rPr>
        <w:t>0</w:t>
      </w:r>
      <w:r w:rsidR="0091295A">
        <w:rPr>
          <w:rFonts w:ascii="Times New Roman" w:eastAsia="Times New Roman" w:hAnsi="Times New Roman"/>
          <w:sz w:val="28"/>
          <w:szCs w:val="20"/>
          <w:lang w:eastAsia="ar-SA"/>
        </w:rPr>
        <w:t>20</w:t>
      </w:r>
      <w:r w:rsidR="00EB1DBD">
        <w:rPr>
          <w:rFonts w:ascii="Times New Roman" w:eastAsia="Times New Roman" w:hAnsi="Times New Roman"/>
          <w:sz w:val="28"/>
          <w:szCs w:val="20"/>
          <w:lang w:eastAsia="ar-SA"/>
        </w:rPr>
        <w:t xml:space="preserve"> год</w:t>
      </w:r>
    </w:p>
    <w:p w:rsidR="00EB1DBD" w:rsidRDefault="00EB1DBD" w:rsidP="00A063AA">
      <w:pPr>
        <w:suppressAutoHyphens/>
        <w:spacing w:after="0" w:line="228" w:lineRule="auto"/>
        <w:jc w:val="center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1. Цели и задачи социально-экономического развития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Кочковского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района Новосибирской области  в среднесрочной перспективе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основе итогов социально-экономического развития муниципального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ar-SA"/>
        </w:rPr>
        <w:t>образования за период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201</w:t>
      </w:r>
      <w:r w:rsidR="007D6579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-2021 годов,  перед муниципальным образованием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в среднесрочной перспективе стоят следующие цели и 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В области  демографии, уровня жизни.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Цель: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стабилизация демографической ситуации, поддержка материнства и детства, формирование предпосылок к последующему демографическому росту.        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Задачи: </w:t>
      </w:r>
    </w:p>
    <w:p w:rsidR="005C015A" w:rsidRPr="005C015A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1.Реализация на территории </w:t>
      </w:r>
      <w:proofErr w:type="spellStart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«Программы по улучшению демографической ситуации на    территории </w:t>
      </w:r>
      <w:proofErr w:type="spellStart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на 2020-2024гг».</w:t>
      </w:r>
    </w:p>
    <w:p w:rsidR="00EB1DBD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Повышение уровня рождаемости, развитие и укрепление семьи.</w:t>
      </w:r>
    </w:p>
    <w:p w:rsidR="00EB1DBD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Оптимизация миграционных процессов. </w:t>
      </w:r>
    </w:p>
    <w:p w:rsidR="00EB1DBD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Обеспечение роста реальных денежных доходов.</w:t>
      </w:r>
    </w:p>
    <w:p w:rsidR="00EB1DBD" w:rsidRDefault="00EB1DBD" w:rsidP="00A063A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культуры: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Цель: 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охранение и развитие культурного потенциала села, создание оптимальных материальных и организационных условий для обеспечения населения услугами организаций культуры.</w:t>
      </w:r>
    </w:p>
    <w:p w:rsidR="00EB1DBD" w:rsidRDefault="00EB1DBD" w:rsidP="00A063A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Повышение интеллектуального и нравственного уровня молодежи.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Развитие системы библиотечного обслуживания населения.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Организация и проведение массовых мероприятий в сфере культуры, участие в районных и  областных конкурсах.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 Сохранение  и развитие народной культуры и самодеятельного творчества.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физической культуры и спорта: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здорового образа жизни населения, создание оптимальных условий для развития массовой физической культуры и спорта.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5C015A" w:rsidRPr="005C015A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Реализация муниципальной программы «Физическая культура и спорт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Новосибирской области на 2020-2022гг».</w:t>
      </w:r>
    </w:p>
    <w:p w:rsidR="00EB1DBD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.Укрепление и развитие физкультурно-оздоровительных объектов, оснащение их инвентарем и оборудованием.</w:t>
      </w:r>
    </w:p>
    <w:p w:rsidR="00EB1DBD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здорового образа жизни через увеличение объема обязательных занятий физической культурой  </w:t>
      </w:r>
      <w:proofErr w:type="gramStart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proofErr w:type="gramEnd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образовательных учреждений.</w:t>
      </w:r>
    </w:p>
    <w:p w:rsidR="00EB1DBD" w:rsidRPr="00645747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="00EB1DBD" w:rsidRPr="00645747">
        <w:rPr>
          <w:rFonts w:ascii="Times New Roman" w:eastAsia="Times New Roman" w:hAnsi="Times New Roman"/>
          <w:sz w:val="28"/>
          <w:szCs w:val="28"/>
          <w:lang w:eastAsia="ar-SA"/>
        </w:rPr>
        <w:t>Участие в районных и областных спортивных мероприятиях.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обеспечения законности и правопорядка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Цель:  повышение уровня безопасности населения, усиление законных прав и интересов граждан, обеспечение правопорядка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Реализация мер по усилению охраны системы жизнеобеспечения поселения, по противодействию терроризму и экстремизму.</w:t>
      </w:r>
    </w:p>
    <w:p w:rsidR="00EB1DBD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Реализация мероприятий по гражданской обороне, защите населения и территорий поселения от чрезвычайных ситуаций природного и техногенного характера.</w:t>
      </w:r>
    </w:p>
    <w:p w:rsidR="00EB1DBD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Обеспечение первичных мер пожарной безопасности в границах поселения.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информации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Цель – информирование жителей села об общественно-политической жизни в селе, по подготовке и принятию управленческих решений, доведение до общественности социально-экономических последствий принятых решений и предпринятых действий;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организация планомерной и системной работы с населением села посредством периодического печатного издания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вестник».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муниципальных финансов: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Цели: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Обеспечение роста собственных доходов бюджета поселения.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Повышение эффективности расходования бюджетных средств.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Создание условий для повышения налогового потенциала территории.</w:t>
      </w:r>
    </w:p>
    <w:p w:rsidR="00EB1DBD" w:rsidRDefault="00EB1DBD" w:rsidP="00A063A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 Разработка и осуществление комплекса мероприятий по увеличению собираемости налогов, поступающих в бюджет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сельсовета.</w:t>
      </w:r>
    </w:p>
    <w:p w:rsidR="00EB1DBD" w:rsidRDefault="00EB1DBD" w:rsidP="00A063A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Увеличение неналоговых доходов бюджета за счет повышения эффективности использования муниципального имущества.</w:t>
      </w:r>
    </w:p>
    <w:p w:rsidR="00EB1DBD" w:rsidRDefault="00EB1DBD" w:rsidP="00A063A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 Проведение мероприятий по выявлению незарегистрированных объектов недвижимости, принадлежащих физическим лицам, содействие их регистрации и уплате налога на имущество физических лиц.</w:t>
      </w:r>
    </w:p>
    <w:p w:rsidR="00EB1DBD" w:rsidRDefault="00EB1DBD" w:rsidP="00A063A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5. Совершенствование среднесрочного планирования.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управления и использования муниципального имущества и земель: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 повышение эффективности использования имущества и проведение мероприятий по определению и сохранению в составе муниципальной собственности имущества, необходимого для оказания социальных услуг, отнесенных к вопросам местного значения.</w:t>
      </w:r>
    </w:p>
    <w:p w:rsidR="00EB1DBD" w:rsidRDefault="00EB1DBD" w:rsidP="00A063AA">
      <w:pPr>
        <w:tabs>
          <w:tab w:val="left" w:pos="585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  <w:r>
        <w:rPr>
          <w:rFonts w:ascii="Times New Roman" w:eastAsia="Times New Roman" w:hAnsi="Times New Roman"/>
          <w:i/>
          <w:sz w:val="28"/>
          <w:szCs w:val="28"/>
          <w:lang w:eastAsia="ar-SA"/>
        </w:rPr>
        <w:tab/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Проведение работы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контролю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изменением собственников жилья, выявление потенциальных бесхозяйных объектов. </w:t>
      </w:r>
    </w:p>
    <w:p w:rsidR="00EB1DBD" w:rsidRDefault="00EB1DBD" w:rsidP="00A063AA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 Завершение процесса разграничения земель по уровням собственности и юридическое оформление права муниципальной собственности на земельные участки.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Активизация работы по сбору арендной платы, погашению образовавшейся задолженности за использование земель.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сельском хозяйстве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содействие  развитию личных подсобных  и крестьянских (фермерских) хозяйств, как одного из источников поступления сырья и продовольствия на рынок и обеспечения занятости на селе.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оказание консультативной помощи в вопросах кредитования личных подсобных и крестьянских (фермерских) хозяйств.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 совершенствование системы закупок по личным подсобным хозяйствам.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малом предпринимательстве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благоприятных условий для развития малого предпринимательства, увеличения на его основе налоговых доходов бюджета муниципального образования, повышение занятости. </w:t>
      </w:r>
    </w:p>
    <w:p w:rsidR="00EB1DBD" w:rsidRDefault="00EB1DBD" w:rsidP="00A063AA">
      <w:pPr>
        <w:tabs>
          <w:tab w:val="left" w:pos="-3600"/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numPr>
          <w:ilvl w:val="0"/>
          <w:numId w:val="4"/>
        </w:numPr>
        <w:tabs>
          <w:tab w:val="clear" w:pos="795"/>
          <w:tab w:val="num" w:pos="284"/>
          <w:tab w:val="left" w:pos="576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Оказание поддержки развитию субъектов малого предпринимательства.</w:t>
      </w:r>
    </w:p>
    <w:p w:rsidR="00EB1DBD" w:rsidRDefault="00EB1DBD" w:rsidP="00A063AA">
      <w:pPr>
        <w:numPr>
          <w:ilvl w:val="0"/>
          <w:numId w:val="4"/>
        </w:numPr>
        <w:tabs>
          <w:tab w:val="clear" w:pos="795"/>
          <w:tab w:val="num" w:pos="284"/>
          <w:tab w:val="left" w:pos="576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Оказание содействия развитию системы кредитования малого бизнеса.</w:t>
      </w:r>
    </w:p>
    <w:p w:rsidR="00A063AA" w:rsidRDefault="00A063AA" w:rsidP="00A063AA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ar-SA"/>
        </w:rPr>
        <w:t xml:space="preserve">В области ЖКХ </w:t>
      </w:r>
    </w:p>
    <w:p w:rsidR="00EB1DBD" w:rsidRPr="00A063AA" w:rsidRDefault="00EB1DBD" w:rsidP="00A063AA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Цели: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1. Достижение высокого уровня надежности и устойчивости функционирования жилищно-коммунального комплекса поселения.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Улучшение качества предоставляемых жилищно-коммунальных услуг при одновременной оптимизации затрат на их предоставление.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Повышение эффективности использования топливно-энергетических ресурсов.</w:t>
      </w:r>
    </w:p>
    <w:p w:rsidR="00EB1DBD" w:rsidRDefault="00EB1DBD" w:rsidP="00A063AA">
      <w:pPr>
        <w:tabs>
          <w:tab w:val="left" w:pos="-3600"/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Проведение финансового оздоровления жилищно-коммунальных предприятий.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Анализ потребления энергоресурсов организациями, финансируемыми из бюджета сельсовета, выявление и устранение очагов нерационального использования энергоресурсов.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Повышение эффективности использования средств населения и бюджетных средств за оказание жилищн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коммунальных услуг.</w:t>
      </w:r>
    </w:p>
    <w:p w:rsidR="00EB1DBD" w:rsidRDefault="00A063AA" w:rsidP="00A063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4.Ремонт тепловых, водопроводных сетей.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В области дорожного хозяйства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Цель: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повышение доступности транспортных услуг.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Pr="00A063AA" w:rsidRDefault="00EB1DBD" w:rsidP="00A063AA">
      <w:pPr>
        <w:pStyle w:val="aa"/>
        <w:numPr>
          <w:ilvl w:val="2"/>
          <w:numId w:val="5"/>
        </w:numPr>
        <w:tabs>
          <w:tab w:val="clear" w:pos="144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063AA">
        <w:rPr>
          <w:rFonts w:ascii="Times New Roman" w:eastAsia="Times New Roman" w:hAnsi="Times New Roman"/>
          <w:sz w:val="28"/>
          <w:szCs w:val="28"/>
          <w:lang w:eastAsia="ar-SA"/>
        </w:rPr>
        <w:t>Содержание автомобильных дорог общего пользования в границах  населенных пунктов поселения. Поддержание в рабочем состоянии дорожной сети.</w:t>
      </w:r>
    </w:p>
    <w:p w:rsidR="00EB1DBD" w:rsidRDefault="00EB1DBD" w:rsidP="00A063AA">
      <w:pPr>
        <w:numPr>
          <w:ilvl w:val="2"/>
          <w:numId w:val="5"/>
        </w:numPr>
        <w:tabs>
          <w:tab w:val="clear" w:pos="1440"/>
          <w:tab w:val="num" w:pos="284"/>
          <w:tab w:val="left" w:pos="1909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Продолжить  отсыпку шлаком,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грейдеровку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и ямочный ремонт дорог.</w:t>
      </w:r>
    </w:p>
    <w:p w:rsidR="00EB1DBD" w:rsidRPr="00321928" w:rsidRDefault="00A063AA" w:rsidP="00A063AA">
      <w:pPr>
        <w:tabs>
          <w:tab w:val="left" w:pos="19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</w:t>
      </w:r>
      <w:r w:rsidR="00EB1DBD" w:rsidRPr="00321928">
        <w:rPr>
          <w:rFonts w:ascii="Times New Roman" w:eastAsia="Times New Roman" w:hAnsi="Times New Roman"/>
          <w:sz w:val="28"/>
          <w:szCs w:val="28"/>
          <w:lang w:eastAsia="ar-SA"/>
        </w:rPr>
        <w:t>на 20</w:t>
      </w:r>
      <w:r w:rsidR="005C015A" w:rsidRPr="00321928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321928" w:rsidRPr="00321928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EB1DBD" w:rsidRPr="00321928">
        <w:rPr>
          <w:rFonts w:ascii="Times New Roman" w:eastAsia="Times New Roman" w:hAnsi="Times New Roman"/>
          <w:sz w:val="28"/>
          <w:szCs w:val="28"/>
          <w:lang w:eastAsia="ar-SA"/>
        </w:rPr>
        <w:t xml:space="preserve"> год администрация </w:t>
      </w:r>
      <w:proofErr w:type="spellStart"/>
      <w:r w:rsidR="00EB1DBD" w:rsidRPr="00321928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EB1DBD" w:rsidRPr="00321928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планирует</w:t>
      </w:r>
      <w:r w:rsidR="00321928" w:rsidRPr="00321928">
        <w:rPr>
          <w:rFonts w:ascii="Times New Roman" w:eastAsia="Times New Roman" w:hAnsi="Times New Roman"/>
          <w:sz w:val="28"/>
          <w:szCs w:val="28"/>
          <w:lang w:eastAsia="ar-SA"/>
        </w:rPr>
        <w:t xml:space="preserve"> разработать проект по ремонту </w:t>
      </w:r>
      <w:r w:rsidR="00321928">
        <w:rPr>
          <w:rFonts w:ascii="Times New Roman" w:eastAsia="Times New Roman" w:hAnsi="Times New Roman"/>
          <w:sz w:val="28"/>
          <w:szCs w:val="28"/>
          <w:lang w:eastAsia="ar-SA"/>
        </w:rPr>
        <w:t xml:space="preserve">автомобильной </w:t>
      </w:r>
      <w:bookmarkStart w:id="0" w:name="_GoBack"/>
      <w:bookmarkEnd w:id="0"/>
      <w:r w:rsidR="00321928" w:rsidRPr="00321928">
        <w:rPr>
          <w:rFonts w:ascii="Times New Roman" w:eastAsia="Times New Roman" w:hAnsi="Times New Roman"/>
          <w:sz w:val="28"/>
          <w:szCs w:val="28"/>
          <w:lang w:eastAsia="ar-SA"/>
        </w:rPr>
        <w:t>дороги по улице Строительная и выполнить ремонт участка дороги в рамках предоставления субсидий из областного бюджета.</w:t>
      </w:r>
      <w:r w:rsidR="00EB1DBD" w:rsidRPr="0032192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потребительского рынка</w:t>
      </w:r>
    </w:p>
    <w:p w:rsidR="00EB1DBD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ar-SA"/>
        </w:rPr>
        <w:t>Цель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ar-SA"/>
        </w:rPr>
        <w:t>: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proofErr w:type="gramEnd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довлетворение</w:t>
      </w:r>
      <w:proofErr w:type="spellEnd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 покупательского спроса населения в качественных товарах и услугах.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>Задачи: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Развитие стационарной торговли за счет открытия новых магазинов, павильонов в селах.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Возрождение бытового обслуживания в селе, улучшение качества предоставляемых услуг.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В области благоустройства и озеленения территории, охраны окружающей среды</w:t>
      </w:r>
    </w:p>
    <w:p w:rsidR="00EB1DBD" w:rsidRDefault="00A063A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Цель: </w:t>
      </w:r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создание комфортных условий проживания жителям </w:t>
      </w:r>
      <w:proofErr w:type="spellStart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>Кочковского</w:t>
      </w:r>
      <w:proofErr w:type="spellEnd"/>
      <w:r w:rsidR="00EB1DBD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района.</w:t>
      </w:r>
    </w:p>
    <w:p w:rsidR="00EB1DBD" w:rsidRPr="001A0157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ar-SA"/>
        </w:rPr>
      </w:pPr>
      <w:r w:rsidRPr="001A0157">
        <w:rPr>
          <w:rFonts w:ascii="Times New Roman" w:eastAsia="Times New Roman" w:hAnsi="Times New Roman"/>
          <w:i/>
          <w:sz w:val="28"/>
          <w:szCs w:val="28"/>
          <w:lang w:eastAsia="ar-SA"/>
        </w:rPr>
        <w:t>Задачи</w:t>
      </w:r>
      <w:r w:rsidRPr="001A0157">
        <w:rPr>
          <w:rFonts w:ascii="Times New Roman" w:eastAsia="Times New Roman" w:hAnsi="Times New Roman"/>
          <w:i/>
          <w:sz w:val="28"/>
          <w:szCs w:val="28"/>
          <w:u w:val="single"/>
          <w:lang w:eastAsia="ar-SA"/>
        </w:rPr>
        <w:t>:</w:t>
      </w:r>
      <w:r w:rsidRPr="001A01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Реализация на территории </w:t>
      </w:r>
      <w:proofErr w:type="spellStart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«Программы благоустройство территории </w:t>
      </w:r>
      <w:proofErr w:type="spellStart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 w:rsidR="005C015A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на 2018-2022гг».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 Благоустройство и озеленение территории поселения.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Проведение ремонта систем уличного освещения.</w:t>
      </w:r>
    </w:p>
    <w:p w:rsidR="00A063AA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3. Содержание мест захоронения.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4. Устранение несанкционированных свалок.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 xml:space="preserve">                  Развитие местного самоуправления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 xml:space="preserve"> Цель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повышение эффективности муниципального управления  на основе совершенствования его принципов, методов, организационных механизмов.</w:t>
      </w:r>
    </w:p>
    <w:p w:rsidR="00A063AA" w:rsidRDefault="00A063AA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 xml:space="preserve"> </w:t>
      </w:r>
      <w:r w:rsidR="00EB1DBD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Задачи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: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- совершенствование нормативно – правового обеспечения;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- содействие в подготовке и повышении квалификации кадров в сфере муниципального управления.</w:t>
      </w:r>
    </w:p>
    <w:p w:rsidR="00EB1DBD" w:rsidRDefault="00EB1DBD" w:rsidP="00A063AA">
      <w:pPr>
        <w:numPr>
          <w:ilvl w:val="0"/>
          <w:numId w:val="1"/>
        </w:numPr>
        <w:tabs>
          <w:tab w:val="left" w:pos="61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Инвестиции в социально-экономическом развитии муниципального образования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настоящее время инвестиционную ситуацию в муниципальном образовании нельзя назвать благополучной. Величина инвестиций не обеспечивает восполнение выбывающих и морально устаревших основных фондов. Основным источником инвестиций в основные  средства, по-прежнему, остаются собственные средства предприятий (прибыль, амортизационные отчисления). </w:t>
      </w:r>
    </w:p>
    <w:p w:rsidR="00EB1DBD" w:rsidRDefault="00EB1DBD" w:rsidP="00A063AA">
      <w:pPr>
        <w:tabs>
          <w:tab w:val="left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Для решения социально-экономических задач поселения в рамках среднесрочного плана будут реализовываться мероприятия,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включающие в себя инвестиционные проекты и социальные мероприятия. Сформированный блок мероприятий будет финансироваться из средств областного и муниципального бюджета, в соответствии с областными  и муниципальными целевыми программами с ежегодным уточнением объемов финансирования исходя из реальных возможностей бюджетов. Основным источником средств, для осуществления инвестиционных проектов станут собственные и заемные средства предприятий и организаций.</w:t>
      </w:r>
    </w:p>
    <w:p w:rsidR="00EB1DBD" w:rsidRDefault="00EB1DBD" w:rsidP="00A063AA">
      <w:pPr>
        <w:tabs>
          <w:tab w:val="left" w:pos="148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Число инвестиционных проектов и социальных мероприятий в процессе реализации прогноза может увеличиваться и уточняться при составлении планов социально-экономического развития поселения  на соответствующий год.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6. Мониторинг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Прогноз социально-экономического развития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на 20</w:t>
      </w:r>
      <w:r w:rsidR="00645747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64574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 разработан на основе действующего законодательства Российской Федерации и Новосибирской области, правовых актов администрации Новосибирской области,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Кочковского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Новосибирской области  и иных муниципальных правовых актов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сельсовета.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Среднесрочный прогноз социально-экономического развития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 на плановый период 20</w:t>
      </w:r>
      <w:r w:rsidR="0064574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1295A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-202</w:t>
      </w:r>
      <w:r w:rsidR="0091295A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годы утверждается решением Советов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сельсовета. После утверждения прогноз становится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обязательным к исполнению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документом для всех должностных лиц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Новорешетовского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сельсовета. Ответственные должностные лица администрации вносят коррективы в годовые планы, учитывая цели, задачи и основные направления, принятые в среднесрочном прогнозе. Общественность поселения ежегодно информируется о ходе реализации прогноза. </w:t>
      </w:r>
    </w:p>
    <w:p w:rsidR="00EB1DBD" w:rsidRDefault="00EB1DBD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реализации прогноза возможна корректировка его параметров с учетом воздействия изменений параметров «внешней среды»: изменение основных макропоказателей по сравнению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прогнозными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(инфляция и др.); ввод в действие особо значимых федеральных законов; влияние проводимых реформ; влияние политических событий.</w:t>
      </w: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4739" w:rsidRDefault="00FB4739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FB4739" w:rsidSect="00A063AA">
          <w:pgSz w:w="11906" w:h="16838"/>
          <w:pgMar w:top="1134" w:right="1701" w:bottom="1134" w:left="1418" w:header="708" w:footer="708" w:gutter="0"/>
          <w:cols w:space="708"/>
          <w:docGrid w:linePitch="360"/>
        </w:sectPr>
      </w:pPr>
    </w:p>
    <w:p w:rsidR="005C015A" w:rsidRDefault="005C015A" w:rsidP="00A063A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6579" w:rsidRDefault="007D6579" w:rsidP="00A063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Основные прогнозные показатели социально-экономического развития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Новорешетовского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сельсовета на 20</w:t>
      </w:r>
      <w:r w:rsidR="00645747"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</w:t>
      </w:r>
      <w:r w:rsidR="0091295A"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-202</w:t>
      </w:r>
      <w:r w:rsidR="0091295A">
        <w:rPr>
          <w:rFonts w:ascii="Times New Roman" w:eastAsia="Times New Roman" w:hAnsi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</w:t>
      </w:r>
    </w:p>
    <w:p w:rsidR="007D6579" w:rsidRDefault="007D6579" w:rsidP="00A063A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140"/>
        <w:gridCol w:w="1274"/>
        <w:gridCol w:w="850"/>
        <w:gridCol w:w="998"/>
        <w:gridCol w:w="880"/>
        <w:gridCol w:w="1083"/>
        <w:gridCol w:w="992"/>
        <w:gridCol w:w="1060"/>
        <w:gridCol w:w="924"/>
        <w:gridCol w:w="1071"/>
        <w:gridCol w:w="1071"/>
        <w:gridCol w:w="1107"/>
        <w:gridCol w:w="1140"/>
      </w:tblGrid>
      <w:tr w:rsidR="007D6579" w:rsidTr="00802320">
        <w:trPr>
          <w:cantSplit/>
          <w:tblHeader/>
        </w:trPr>
        <w:tc>
          <w:tcPr>
            <w:tcW w:w="4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Показатели развития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района,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Един.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измер</w:t>
            </w:r>
            <w:proofErr w:type="spellEnd"/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201</w:t>
            </w:r>
            <w:r w:rsidR="0091295A">
              <w:rPr>
                <w:rFonts w:ascii="Times New Roman" w:eastAsia="Times New Roman" w:hAnsi="Times New Roman"/>
                <w:sz w:val="24"/>
                <w:szCs w:val="20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г.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</w:t>
            </w:r>
            <w:r w:rsidR="0091295A">
              <w:rPr>
                <w:rFonts w:ascii="Times New Roman" w:eastAsia="Times New Roman" w:hAnsi="Times New Roman"/>
                <w:sz w:val="24"/>
                <w:szCs w:val="20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</w:t>
            </w:r>
            <w:r w:rsidR="00645747">
              <w:rPr>
                <w:rFonts w:ascii="Times New Roman" w:eastAsia="Times New Roman" w:hAnsi="Times New Roman"/>
                <w:sz w:val="24"/>
                <w:szCs w:val="20"/>
              </w:rPr>
              <w:t>2</w:t>
            </w:r>
            <w:r w:rsidR="0091295A">
              <w:rPr>
                <w:rFonts w:ascii="Times New Roman" w:eastAsia="Times New Roman" w:hAnsi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г.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202</w:t>
            </w:r>
            <w:r w:rsidR="0091295A">
              <w:rPr>
                <w:rFonts w:ascii="Times New Roman" w:eastAsia="Times New Roman" w:hAnsi="Times New Roman"/>
                <w:sz w:val="24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г.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202</w:t>
            </w:r>
            <w:r w:rsidR="0091295A">
              <w:rPr>
                <w:rFonts w:ascii="Times New Roman" w:eastAsia="Times New Roman" w:hAnsi="Times New Roman"/>
                <w:sz w:val="24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г.</w:t>
            </w:r>
          </w:p>
        </w:tc>
      </w:tr>
      <w:tr w:rsidR="007D6579" w:rsidTr="00802320">
        <w:trPr>
          <w:cantSplit/>
          <w:trHeight w:val="1343"/>
          <w:tblHeader/>
        </w:trPr>
        <w:tc>
          <w:tcPr>
            <w:tcW w:w="77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факт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предыдущему  году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предыдущему  году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план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предыдущему  году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предыдущему  году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план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предыдущему  году</w:t>
            </w:r>
          </w:p>
        </w:tc>
      </w:tr>
      <w:tr w:rsidR="007D6579" w:rsidTr="00802320">
        <w:trPr>
          <w:cantSplit/>
          <w:trHeight w:val="425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Численность постоянного населения  (на начало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чел.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91,9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101,2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101,2</w:t>
            </w:r>
          </w:p>
        </w:tc>
      </w:tr>
      <w:tr w:rsidR="007D6579" w:rsidTr="00802320">
        <w:trPr>
          <w:cantSplit/>
          <w:trHeight w:val="425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Естественный прирост (убыль)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чел.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+2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+1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+1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+1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7D6579" w:rsidTr="00802320">
        <w:trPr>
          <w:cantSplit/>
          <w:trHeight w:val="286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прибывших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чел.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83,2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142,8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125,0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120,0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116,6</w:t>
            </w:r>
          </w:p>
        </w:tc>
      </w:tr>
      <w:tr w:rsidR="007D6579" w:rsidTr="00802320">
        <w:trPr>
          <w:cantSplit/>
          <w:trHeight w:val="262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выбывших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чел.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</w:tr>
      <w:tr w:rsidR="007D6579" w:rsidTr="00802320">
        <w:trPr>
          <w:cantSplit/>
          <w:trHeight w:val="425"/>
        </w:trPr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76,5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79,1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81,7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</w:tr>
      <w:tr w:rsidR="007D6579" w:rsidTr="00802320">
        <w:trPr>
          <w:cantSplit/>
        </w:trPr>
        <w:tc>
          <w:tcPr>
            <w:tcW w:w="6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101,5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101,3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12,5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14,2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</w:tr>
      <w:tr w:rsidR="007D6579" w:rsidTr="00802320">
        <w:trPr>
          <w:cantSplit/>
          <w:trHeight w:val="310"/>
        </w:trPr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Поголовье скота  (все категории хозяйств):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6579" w:rsidRDefault="007D6579" w:rsidP="00A063AA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7D6579" w:rsidTr="00802320">
        <w:trPr>
          <w:cantSplit/>
          <w:trHeight w:val="284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- крупный рогатый скот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голов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</w:tr>
      <w:tr w:rsidR="007D6579" w:rsidTr="00802320">
        <w:trPr>
          <w:cantSplit/>
          <w:trHeight w:val="403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 в том числе коровы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голов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0,662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1295A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0,720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0,740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0,760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</w:tr>
      <w:tr w:rsidR="007D6579" w:rsidTr="00802320">
        <w:trPr>
          <w:cantSplit/>
          <w:trHeight w:val="437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- свиньи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голов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0,415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88,7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0,535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128,9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0,550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0,570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0,590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</w:tr>
      <w:tr w:rsidR="007D6579" w:rsidTr="00802320">
        <w:trPr>
          <w:cantSplit/>
          <w:trHeight w:val="576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Производство молока (все категории хозяйств)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E7A65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E7A65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</w:t>
            </w:r>
            <w:r w:rsidR="001A63BB">
              <w:rPr>
                <w:rFonts w:ascii="Times New Roman" w:eastAsia="Times New Roman" w:hAnsi="Times New Roman"/>
                <w:sz w:val="24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E7A65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</w:t>
            </w:r>
            <w:r w:rsidR="001A63BB">
              <w:rPr>
                <w:rFonts w:ascii="Times New Roman" w:eastAsia="Times New Roman" w:hAnsi="Times New Roman"/>
                <w:sz w:val="24"/>
                <w:szCs w:val="20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E7A65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</w:t>
            </w:r>
            <w:r w:rsidR="001A63BB">
              <w:rPr>
                <w:rFonts w:ascii="Times New Roman" w:eastAsia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9E7A65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100,0</w:t>
            </w:r>
          </w:p>
        </w:tc>
      </w:tr>
      <w:tr w:rsidR="007D6579" w:rsidTr="00802320">
        <w:trPr>
          <w:cantSplit/>
          <w:trHeight w:val="543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375,7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119,7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419,7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111,7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433,0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446,0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460,0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</w:tr>
      <w:tr w:rsidR="007D6579" w:rsidTr="00802320">
        <w:trPr>
          <w:cantSplit/>
          <w:trHeight w:val="480"/>
        </w:trPr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62,5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100</w:t>
            </w:r>
          </w:p>
        </w:tc>
      </w:tr>
      <w:tr w:rsidR="007D6579" w:rsidTr="00802320">
        <w:trPr>
          <w:cantSplit/>
          <w:trHeight w:val="812"/>
        </w:trPr>
        <w:tc>
          <w:tcPr>
            <w:tcW w:w="6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104,6</w:t>
            </w:r>
          </w:p>
        </w:tc>
      </w:tr>
      <w:tr w:rsidR="007D6579" w:rsidTr="00802320">
        <w:trPr>
          <w:cantSplit/>
          <w:trHeight w:val="480"/>
        </w:trPr>
        <w:tc>
          <w:tcPr>
            <w:tcW w:w="2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Объем выполненных работ по виду деятельности «строительство»,  включая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хозспособ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</w:t>
            </w:r>
          </w:p>
        </w:tc>
      </w:tr>
      <w:tr w:rsidR="007D6579" w:rsidTr="00802320">
        <w:trPr>
          <w:cantSplit/>
        </w:trPr>
        <w:tc>
          <w:tcPr>
            <w:tcW w:w="6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104,7</w:t>
            </w:r>
          </w:p>
        </w:tc>
      </w:tr>
      <w:tr w:rsidR="007D6579" w:rsidTr="00802320">
        <w:trPr>
          <w:cantSplit/>
          <w:trHeight w:val="552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Общая площадь жилых помещений, приходящаяся на 1 жителя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кв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20,6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20,9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99,5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98,5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20,4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99,0</w:t>
            </w:r>
          </w:p>
        </w:tc>
      </w:tr>
      <w:tr w:rsidR="007D6579" w:rsidTr="00802320">
        <w:trPr>
          <w:cantSplit/>
          <w:trHeight w:val="552"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Перевезено грузов автомобильным транспортом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5,7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107,3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6,2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</w:t>
            </w:r>
          </w:p>
        </w:tc>
      </w:tr>
      <w:tr w:rsidR="007D6579" w:rsidTr="00802320">
        <w:trPr>
          <w:cantSplit/>
          <w:trHeight w:val="424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Оборот розничной торговли, включая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общественное  питание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22,8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26,1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109,0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27,7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106,1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28,0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103,5</w:t>
            </w:r>
          </w:p>
        </w:tc>
      </w:tr>
      <w:tr w:rsidR="007D6579" w:rsidTr="00802320">
        <w:trPr>
          <w:cantSplit/>
        </w:trPr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105,5</w:t>
            </w:r>
          </w:p>
        </w:tc>
      </w:tr>
      <w:tr w:rsidR="007D6579" w:rsidTr="00802320">
        <w:trPr>
          <w:cantSplit/>
          <w:trHeight w:val="523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 xml:space="preserve">Объем платных услуг населению 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67,6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1A63BB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</w:tr>
      <w:tr w:rsidR="007D6579" w:rsidTr="00802320">
        <w:trPr>
          <w:cantSplit/>
        </w:trPr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102,6</w:t>
            </w:r>
          </w:p>
        </w:tc>
      </w:tr>
      <w:tr w:rsidR="007D6579" w:rsidTr="00802320">
        <w:trPr>
          <w:cantSplit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том числе объем бытовых  услуг  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дейст.ц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</w:t>
            </w: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0,3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103,1</w:t>
            </w:r>
          </w:p>
        </w:tc>
      </w:tr>
      <w:tr w:rsidR="007D6579" w:rsidTr="00802320">
        <w:trPr>
          <w:cantSplit/>
        </w:trPr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579" w:rsidRDefault="007D6579" w:rsidP="00A06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сопос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предыд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</w:rPr>
              <w:t>.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 % 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</w:rPr>
              <w:t>пред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>оду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102,6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Фонд заработной платы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млн. 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27,0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91,5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32,0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Численность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0"/>
              </w:rPr>
              <w:t>занятых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в экономике (среднегодовая)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чел.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75,0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135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146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104,0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Среднемесячная заработная плата 1 работника (по всем предприятиям)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15000,0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111,2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17948,7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119,0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18518,5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19047,6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103,0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19406,3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6E770E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102,0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Уровень обеспеченности собственными доходами  бюджета поселения на 1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1,606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102,3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5,770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359,2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1,793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D33D72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31,1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1,907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D33D72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106,4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F720DC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2,016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D33D72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105,7</w:t>
            </w:r>
          </w:p>
        </w:tc>
      </w:tr>
      <w:tr w:rsidR="007D6579" w:rsidTr="00802320">
        <w:trPr>
          <w:cantSplit/>
        </w:trPr>
        <w:tc>
          <w:tcPr>
            <w:tcW w:w="4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Доходы от аренды муниципального имущества и земли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тыс. 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579" w:rsidRDefault="007D6579" w:rsidP="00A063A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</w:t>
            </w:r>
          </w:p>
        </w:tc>
      </w:tr>
    </w:tbl>
    <w:p w:rsidR="00FB4739" w:rsidRDefault="00FB4739" w:rsidP="00A063AA">
      <w:pPr>
        <w:jc w:val="both"/>
        <w:sectPr w:rsidR="00FB4739" w:rsidSect="00A063AA">
          <w:pgSz w:w="16838" w:h="11906" w:orient="landscape"/>
          <w:pgMar w:top="851" w:right="1134" w:bottom="1701" w:left="1418" w:header="709" w:footer="709" w:gutter="0"/>
          <w:cols w:space="708"/>
          <w:docGrid w:linePitch="360"/>
        </w:sectPr>
      </w:pPr>
    </w:p>
    <w:p w:rsidR="007D6579" w:rsidRDefault="007D6579" w:rsidP="00A063AA">
      <w:pPr>
        <w:jc w:val="both"/>
      </w:pPr>
    </w:p>
    <w:sectPr w:rsidR="007D6579" w:rsidSect="00A063AA">
      <w:pgSz w:w="11906" w:h="16838"/>
      <w:pgMar w:top="1134" w:right="170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D45A2786"/>
    <w:name w:val="WW8Num3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9AA2E034"/>
    <w:lvl w:ilvl="0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3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5"/>
      </w:pPr>
    </w:lvl>
  </w:abstractNum>
  <w:abstractNum w:abstractNumId="3">
    <w:nsid w:val="00000006"/>
    <w:multiLevelType w:val="multilevel"/>
    <w:tmpl w:val="B31241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DBD"/>
    <w:rsid w:val="00035B25"/>
    <w:rsid w:val="000419E6"/>
    <w:rsid w:val="000E3054"/>
    <w:rsid w:val="001265E0"/>
    <w:rsid w:val="001A0157"/>
    <w:rsid w:val="001A3D89"/>
    <w:rsid w:val="001A63BB"/>
    <w:rsid w:val="00321928"/>
    <w:rsid w:val="005073A7"/>
    <w:rsid w:val="00597305"/>
    <w:rsid w:val="005C015A"/>
    <w:rsid w:val="00645747"/>
    <w:rsid w:val="006E770E"/>
    <w:rsid w:val="0078019C"/>
    <w:rsid w:val="007D6579"/>
    <w:rsid w:val="007F4DAA"/>
    <w:rsid w:val="00802320"/>
    <w:rsid w:val="0091295A"/>
    <w:rsid w:val="00917439"/>
    <w:rsid w:val="00925984"/>
    <w:rsid w:val="009E7A65"/>
    <w:rsid w:val="00A063AA"/>
    <w:rsid w:val="00AC2D57"/>
    <w:rsid w:val="00C264E4"/>
    <w:rsid w:val="00CC7162"/>
    <w:rsid w:val="00D33D72"/>
    <w:rsid w:val="00D716B6"/>
    <w:rsid w:val="00E22ED2"/>
    <w:rsid w:val="00EB1DBD"/>
    <w:rsid w:val="00EB31D6"/>
    <w:rsid w:val="00F65475"/>
    <w:rsid w:val="00F720DC"/>
    <w:rsid w:val="00FA5A72"/>
    <w:rsid w:val="00FB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BD"/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A5A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A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5A7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5A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5A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5A7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5A7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5A7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5A72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A7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A5A7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A5A7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A5A7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A5A7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A5A7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A5A7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A5A7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A5A7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A5A7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A5A7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A5A7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A5A7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A5A72"/>
    <w:rPr>
      <w:b/>
      <w:bCs/>
    </w:rPr>
  </w:style>
  <w:style w:type="character" w:styleId="a8">
    <w:name w:val="Emphasis"/>
    <w:basedOn w:val="a0"/>
    <w:uiPriority w:val="20"/>
    <w:qFormat/>
    <w:rsid w:val="00FA5A7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A5A72"/>
    <w:rPr>
      <w:szCs w:val="32"/>
    </w:rPr>
  </w:style>
  <w:style w:type="paragraph" w:styleId="aa">
    <w:name w:val="List Paragraph"/>
    <w:basedOn w:val="a"/>
    <w:uiPriority w:val="34"/>
    <w:qFormat/>
    <w:rsid w:val="00FA5A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A5A72"/>
    <w:rPr>
      <w:i/>
    </w:rPr>
  </w:style>
  <w:style w:type="character" w:customStyle="1" w:styleId="22">
    <w:name w:val="Цитата 2 Знак"/>
    <w:basedOn w:val="a0"/>
    <w:link w:val="21"/>
    <w:uiPriority w:val="29"/>
    <w:rsid w:val="00FA5A7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A5A72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FA5A72"/>
    <w:rPr>
      <w:b/>
      <w:i/>
      <w:sz w:val="24"/>
    </w:rPr>
  </w:style>
  <w:style w:type="character" w:styleId="ad">
    <w:name w:val="Subtle Emphasis"/>
    <w:uiPriority w:val="19"/>
    <w:qFormat/>
    <w:rsid w:val="00FA5A7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A5A7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A5A7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A5A7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A5A7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A5A7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321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21928"/>
    <w:rPr>
      <w:rFonts w:ascii="Tahoma" w:eastAsia="Calibri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BD"/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A5A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5A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5A7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5A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5A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5A7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5A7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5A7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5A72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A7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A5A7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A5A7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A5A7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A5A7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A5A7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A5A7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A5A7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A5A7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A5A7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A5A7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A5A7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A5A7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A5A72"/>
    <w:rPr>
      <w:b/>
      <w:bCs/>
    </w:rPr>
  </w:style>
  <w:style w:type="character" w:styleId="a8">
    <w:name w:val="Emphasis"/>
    <w:basedOn w:val="a0"/>
    <w:uiPriority w:val="20"/>
    <w:qFormat/>
    <w:rsid w:val="00FA5A7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A5A72"/>
    <w:rPr>
      <w:szCs w:val="32"/>
    </w:rPr>
  </w:style>
  <w:style w:type="paragraph" w:styleId="aa">
    <w:name w:val="List Paragraph"/>
    <w:basedOn w:val="a"/>
    <w:uiPriority w:val="34"/>
    <w:qFormat/>
    <w:rsid w:val="00FA5A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A5A72"/>
    <w:rPr>
      <w:i/>
    </w:rPr>
  </w:style>
  <w:style w:type="character" w:customStyle="1" w:styleId="22">
    <w:name w:val="Цитата 2 Знак"/>
    <w:basedOn w:val="a0"/>
    <w:link w:val="21"/>
    <w:uiPriority w:val="29"/>
    <w:rsid w:val="00FA5A7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A5A72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FA5A72"/>
    <w:rPr>
      <w:b/>
      <w:i/>
      <w:sz w:val="24"/>
    </w:rPr>
  </w:style>
  <w:style w:type="character" w:styleId="ad">
    <w:name w:val="Subtle Emphasis"/>
    <w:uiPriority w:val="19"/>
    <w:qFormat/>
    <w:rsid w:val="00FA5A7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A5A7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A5A7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A5A7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A5A7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A5A7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321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21928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2020-11-25T02:52:00Z</cp:lastPrinted>
  <dcterms:created xsi:type="dcterms:W3CDTF">2020-11-23T05:25:00Z</dcterms:created>
  <dcterms:modified xsi:type="dcterms:W3CDTF">2020-11-25T02:52:00Z</dcterms:modified>
</cp:coreProperties>
</file>